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6C329" w14:textId="4A2FEAB6" w:rsidR="00A563CB" w:rsidRPr="00DF3BDE" w:rsidRDefault="00B9195C" w:rsidP="00DD402E">
      <w:pPr>
        <w:tabs>
          <w:tab w:val="right" w:pos="9026"/>
        </w:tabs>
        <w:spacing w:after="353" w:line="270" w:lineRule="auto"/>
        <w:ind w:left="-15" w:right="-8"/>
      </w:pPr>
      <w:r>
        <w:rPr>
          <w:b/>
          <w:color w:val="1A1A1A"/>
        </w:rPr>
        <w:t>Communiqué de presse</w:t>
      </w:r>
      <w:r>
        <w:rPr>
          <w:b/>
          <w:color w:val="1A1A1A"/>
        </w:rPr>
        <w:tab/>
      </w:r>
    </w:p>
    <w:p w14:paraId="488E6522" w14:textId="17C202D2" w:rsidR="00287C00" w:rsidRPr="00DF3BDE" w:rsidRDefault="00EB55F7" w:rsidP="000B335C">
      <w:pPr>
        <w:spacing w:after="185" w:line="277" w:lineRule="auto"/>
        <w:ind w:left="-5" w:right="-10" w:hanging="10"/>
        <w:jc w:val="both"/>
        <w:rPr>
          <w:b/>
          <w:color w:val="1A1A1A"/>
        </w:rPr>
      </w:pPr>
      <w:hyperlink r:id="rId6" w:history="1">
        <w:r w:rsidR="00BC460D">
          <w:rPr>
            <w:rStyle w:val="Hipercze"/>
            <w:b/>
          </w:rPr>
          <w:t>MojeStypendium.pl</w:t>
        </w:r>
      </w:hyperlink>
      <w:r w:rsidR="00BC460D">
        <w:rPr>
          <w:b/>
          <w:color w:val="1A1A1A"/>
        </w:rPr>
        <w:t>, un site géré par </w:t>
      </w:r>
      <w:hyperlink r:id="rId7" w:history="1">
        <w:r w:rsidR="00BC460D">
          <w:rPr>
            <w:rStyle w:val="Hipercze"/>
            <w:b/>
          </w:rPr>
          <w:t>Fundacja Dobra Sieć</w:t>
        </w:r>
      </w:hyperlink>
      <w:r w:rsidR="00BC460D">
        <w:rPr>
          <w:b/>
          <w:color w:val="1A1A1A"/>
        </w:rPr>
        <w:t xml:space="preserve">, est le portail éducatif sur les bourses le plus important en Pologne : sérieux et gratuit, il s’adresse à tous. On trouve sur le portail des propositions à jour de bourses, de concours et de stages que toute personne soucieuse de son développement peut consulter. Sur Moje Stypendium sont également publiés des articles pertinents sur le thème des bourses et de l’éducation. </w:t>
      </w:r>
    </w:p>
    <w:p w14:paraId="032834D2" w14:textId="5EE8E748" w:rsidR="00526DD7" w:rsidRPr="00DF3BDE" w:rsidRDefault="003E6A05" w:rsidP="008A0471">
      <w:pPr>
        <w:spacing w:after="185" w:line="277" w:lineRule="auto"/>
        <w:ind w:left="-5" w:right="-10" w:hanging="10"/>
        <w:jc w:val="both"/>
        <w:rPr>
          <w:b/>
          <w:color w:val="1A1A1A"/>
        </w:rPr>
      </w:pPr>
      <w:r>
        <w:rPr>
          <w:b/>
          <w:color w:val="1A1A1A"/>
        </w:rPr>
        <w:t xml:space="preserve">Le portail a également sa </w:t>
      </w:r>
      <w:hyperlink r:id="rId8" w:history="1">
        <w:r>
          <w:rPr>
            <w:rStyle w:val="Hipercze"/>
            <w:b/>
          </w:rPr>
          <w:t>version anglaise</w:t>
        </w:r>
      </w:hyperlink>
      <w:r>
        <w:rPr>
          <w:b/>
          <w:color w:val="1A1A1A"/>
        </w:rPr>
        <w:t xml:space="preserve">. On y trouve une compilation des programmes de bourses destinés aux étrangers qui résident en Pologne et prévoient d’y poursuivre leur développement. Les articles portent sur les bourses s’adressant aux étudiants, aux doctorants et aux chercheurs, ainsi qu’aux professionnels (journalistes, artistes, dirigeants). Le site </w:t>
      </w:r>
      <w:hyperlink r:id="rId9" w:history="1">
        <w:r>
          <w:rPr>
            <w:rStyle w:val="Hipercze"/>
            <w:b/>
          </w:rPr>
          <w:t>en.MojeStypendium.pl</w:t>
        </w:r>
      </w:hyperlink>
      <w:r>
        <w:rPr>
          <w:b/>
          <w:color w:val="1A1A1A"/>
        </w:rPr>
        <w:t xml:space="preserve"> constitue la réponse au nombre croissant d’étrangers qui étudient et développent leur carrière en Pologne.</w:t>
      </w:r>
    </w:p>
    <w:p w14:paraId="576E6EBC" w14:textId="6BA27372" w:rsidR="00D916F3" w:rsidRPr="00DF3BDE" w:rsidRDefault="00BF769B" w:rsidP="00D916F3">
      <w:pPr>
        <w:spacing w:after="191" w:line="270" w:lineRule="auto"/>
        <w:ind w:left="-5" w:right="-8" w:hanging="10"/>
        <w:jc w:val="both"/>
        <w:rPr>
          <w:color w:val="1A1A1A"/>
        </w:rPr>
      </w:pPr>
      <w:r>
        <w:rPr>
          <w:color w:val="1A1A1A"/>
        </w:rPr>
        <w:t>La Fondation intervient activement dans l’utilisation des nouvelles technologies pour le bien commun. Depuis 2009, elle soutient le développement des jeunes en Pologne en diffusant largement les informations sur les programmes de bourses par le biais du portail Moje Stypendium.</w:t>
      </w:r>
    </w:p>
    <w:p w14:paraId="43A037AB" w14:textId="139C6C4D" w:rsidR="00287C00" w:rsidRPr="00DF3BDE" w:rsidRDefault="00B9195C" w:rsidP="00D916F3">
      <w:pPr>
        <w:spacing w:after="191" w:line="270" w:lineRule="auto"/>
        <w:ind w:left="-5" w:right="-8" w:hanging="10"/>
        <w:jc w:val="both"/>
      </w:pPr>
      <w:r>
        <w:rPr>
          <w:color w:val="1A1A1A"/>
        </w:rPr>
        <w:t xml:space="preserve">La Fondation mène régulièrement </w:t>
      </w:r>
      <w:r>
        <w:rPr>
          <w:b/>
          <w:color w:val="1A1A1A"/>
        </w:rPr>
        <w:t xml:space="preserve">de vastes enquêtes sur le système des bourses en Pologne. </w:t>
      </w:r>
      <w:r>
        <w:rPr>
          <w:bCs/>
          <w:color w:val="1A1A1A"/>
        </w:rPr>
        <w:t>Elle analyse les types de programmes de bourses, les sources de financement pour leur mise en œuvre et les</w:t>
      </w:r>
      <w:r>
        <w:rPr>
          <w:color w:val="1A1A1A"/>
        </w:rPr>
        <w:t xml:space="preserve"> changements intervenant dans ce domaine. Toutes les </w:t>
      </w:r>
      <w:hyperlink r:id="rId10">
        <w:r>
          <w:rPr>
            <w:color w:val="1155CC"/>
            <w:u w:val="single" w:color="1155CC"/>
          </w:rPr>
          <w:t>publications</w:t>
        </w:r>
      </w:hyperlink>
      <w:r>
        <w:rPr>
          <w:color w:val="1155CC"/>
          <w:u w:val="single" w:color="1155CC"/>
        </w:rPr>
        <w:t xml:space="preserve"> </w:t>
      </w:r>
      <w:hyperlink r:id="rId11">
        <w:r>
          <w:rPr>
            <w:color w:val="1155CC"/>
            <w:u w:val="single" w:color="1155CC"/>
          </w:rPr>
          <w:t>et les</w:t>
        </w:r>
      </w:hyperlink>
      <w:r>
        <w:rPr>
          <w:color w:val="1155CC"/>
          <w:u w:val="single" w:color="1155CC"/>
        </w:rPr>
        <w:t xml:space="preserve"> </w:t>
      </w:r>
      <w:hyperlink r:id="rId12">
        <w:r>
          <w:rPr>
            <w:color w:val="1155CC"/>
            <w:u w:val="single" w:color="1155CC"/>
          </w:rPr>
          <w:t>rapports</w:t>
        </w:r>
      </w:hyperlink>
      <w:r>
        <w:rPr>
          <w:color w:val="1155CC"/>
          <w:u w:val="single" w:color="1155CC"/>
        </w:rPr>
        <w:t xml:space="preserve"> </w:t>
      </w:r>
      <w:hyperlink r:id="rId13">
        <w:r>
          <w:rPr>
            <w:color w:val="1155CC"/>
            <w:u w:val="single" w:color="1155CC"/>
          </w:rPr>
          <w:t>d’</w:t>
        </w:r>
      </w:hyperlink>
      <w:hyperlink r:id="rId14">
        <w:r>
          <w:rPr>
            <w:color w:val="1155CC"/>
            <w:u w:val="single" w:color="1155CC"/>
          </w:rPr>
          <w:t>ana</w:t>
        </w:r>
      </w:hyperlink>
      <w:hyperlink r:id="rId15">
        <w:r>
          <w:rPr>
            <w:color w:val="1155CC"/>
            <w:u w:val="single" w:color="1155CC"/>
          </w:rPr>
          <w:t>lyse</w:t>
        </w:r>
      </w:hyperlink>
      <w:r>
        <w:rPr>
          <w:color w:val="1155CC"/>
          <w:u w:val="single" w:color="1155CC"/>
        </w:rPr>
        <w:t xml:space="preserve"> </w:t>
      </w:r>
      <w:r>
        <w:rPr>
          <w:color w:val="1A1A1A"/>
        </w:rPr>
        <w:t>réalisés par l’équipe du portail Moje Stypendium sont disponibles gratuitement, dans le cadre de la mission sociale de la Fondation.</w:t>
      </w:r>
    </w:p>
    <w:p w14:paraId="16ECEEE2" w14:textId="2321F3C2" w:rsidR="00287C00" w:rsidRPr="00DF3BDE" w:rsidRDefault="00B9195C">
      <w:pPr>
        <w:spacing w:after="191" w:line="270" w:lineRule="auto"/>
        <w:ind w:left="-5" w:right="-8" w:hanging="10"/>
        <w:jc w:val="both"/>
      </w:pPr>
      <w:r>
        <w:rPr>
          <w:color w:val="1A1A1A"/>
        </w:rPr>
        <w:t xml:space="preserve">Par ailleurs, l’activité de la Fondation comprend également </w:t>
      </w:r>
      <w:r>
        <w:rPr>
          <w:b/>
          <w:bCs/>
          <w:color w:val="1A1A1A"/>
        </w:rPr>
        <w:t>le soutien à la création d’entreprise, à l’amélioration et la promotion des programmes de bourses</w:t>
      </w:r>
      <w:r>
        <w:rPr>
          <w:color w:val="1A1A1A"/>
        </w:rPr>
        <w:t>.</w:t>
      </w:r>
      <w:r>
        <w:rPr>
          <w:b/>
          <w:color w:val="1A1A1A"/>
        </w:rPr>
        <w:t xml:space="preserve"> </w:t>
      </w:r>
      <w:r>
        <w:rPr>
          <w:color w:val="1A1A1A"/>
        </w:rPr>
        <w:t xml:space="preserve">Dans ce cadre, la Fondation collabore avec des organisateurs de bourses situés aussi bien en Pologne qu’à l’étranger. </w:t>
      </w:r>
      <w:r>
        <w:t>De plus sont régulièrement publiées sur le portail des</w:t>
      </w:r>
      <w:r>
        <w:rPr>
          <w:color w:val="1A1A1A"/>
        </w:rPr>
        <w:t xml:space="preserve"> </w:t>
      </w:r>
      <w:hyperlink r:id="rId16">
        <w:r>
          <w:rPr>
            <w:color w:val="1155CC"/>
            <w:u w:val="single" w:color="1155CC"/>
          </w:rPr>
          <w:t xml:space="preserve">listes </w:t>
        </w:r>
      </w:hyperlink>
      <w:hyperlink r:id="rId17">
        <w:r>
          <w:rPr>
            <w:color w:val="1155CC"/>
            <w:u w:val="single" w:color="1155CC"/>
          </w:rPr>
          <w:t>de subventions</w:t>
        </w:r>
      </w:hyperlink>
      <w:r>
        <w:rPr>
          <w:color w:val="1155CC"/>
          <w:u w:val="single" w:color="1155CC"/>
        </w:rPr>
        <w:t xml:space="preserve"> </w:t>
      </w:r>
      <w:hyperlink r:id="rId18">
        <w:r>
          <w:rPr>
            <w:color w:val="1155CC"/>
            <w:u w:val="single" w:color="1155CC"/>
          </w:rPr>
          <w:t>pour</w:t>
        </w:r>
      </w:hyperlink>
      <w:r>
        <w:rPr>
          <w:color w:val="1155CC"/>
          <w:u w:val="single" w:color="1155CC"/>
        </w:rPr>
        <w:t xml:space="preserve"> </w:t>
      </w:r>
      <w:hyperlink r:id="rId19">
        <w:r>
          <w:rPr>
            <w:color w:val="1155CC"/>
            <w:u w:val="single" w:color="1155CC"/>
          </w:rPr>
          <w:t>les organisations</w:t>
        </w:r>
      </w:hyperlink>
      <w:r>
        <w:rPr>
          <w:color w:val="1155CC"/>
          <w:u w:val="single" w:color="1155CC"/>
        </w:rPr>
        <w:t xml:space="preserve"> </w:t>
      </w:r>
      <w:r>
        <w:rPr>
          <w:color w:val="1A1A1A"/>
        </w:rPr>
        <w:t>avec un accent particulier mis sur les subventions destinées aux organisateurs de bourses et aux organisations sociales actives dans le domaine de l’éducation et qui luttent contre l’exclusion.</w:t>
      </w:r>
    </w:p>
    <w:p w14:paraId="1A9521F4" w14:textId="77777777" w:rsidR="00287C00" w:rsidRPr="00DF3BDE" w:rsidRDefault="00B9195C">
      <w:pPr>
        <w:spacing w:after="180" w:line="269" w:lineRule="auto"/>
      </w:pPr>
      <w:r>
        <w:rPr>
          <w:b/>
          <w:color w:val="1A1A1A"/>
        </w:rPr>
        <w:t xml:space="preserve">Nous vous invitons sur </w:t>
      </w:r>
      <w:hyperlink r:id="rId20">
        <w:r>
          <w:rPr>
            <w:b/>
            <w:color w:val="1155CC"/>
            <w:u w:val="single" w:color="1155CC"/>
          </w:rPr>
          <w:t>MojeStypendium.pl</w:t>
        </w:r>
      </w:hyperlink>
      <w:r>
        <w:rPr>
          <w:b/>
          <w:color w:val="1155CC"/>
          <w:u w:val="single" w:color="1155CC"/>
        </w:rPr>
        <w:t xml:space="preserve"> </w:t>
      </w:r>
      <w:r>
        <w:rPr>
          <w:b/>
          <w:color w:val="202122"/>
        </w:rPr>
        <w:t>: une source d'informations disponible et complète sur les bourses et autres possibilités d’aide au développement professionnel !</w:t>
      </w:r>
    </w:p>
    <w:p w14:paraId="66445CEA" w14:textId="77777777" w:rsidR="00287C00" w:rsidRPr="00DF3BDE" w:rsidRDefault="00B9195C">
      <w:pPr>
        <w:spacing w:after="10"/>
        <w:jc w:val="right"/>
      </w:pPr>
      <w:r>
        <w:rPr>
          <w:b/>
          <w:i/>
          <w:color w:val="202122"/>
        </w:rPr>
        <w:t>Contact :</w:t>
      </w:r>
    </w:p>
    <w:p w14:paraId="67AD5D97" w14:textId="77777777" w:rsidR="00287C00" w:rsidRPr="00DF3BDE" w:rsidRDefault="00B9195C">
      <w:pPr>
        <w:spacing w:after="161" w:line="268" w:lineRule="auto"/>
        <w:ind w:left="4523" w:hanging="171"/>
        <w:jc w:val="right"/>
      </w:pPr>
      <w:r>
        <w:rPr>
          <w:i/>
          <w:color w:val="202122"/>
        </w:rPr>
        <w:t xml:space="preserve">Fondation Dobra Sieć / portail MojeStypendium.pl </w:t>
      </w:r>
      <w:r>
        <w:rPr>
          <w:i/>
          <w:color w:val="1155CC"/>
          <w:u w:val="single" w:color="1155CC"/>
        </w:rPr>
        <w:t xml:space="preserve">serwis@mojestypendium.pl </w:t>
      </w:r>
      <w:hyperlink r:id="rId21">
        <w:r>
          <w:rPr>
            <w:i/>
            <w:color w:val="1155CC"/>
            <w:u w:val="single" w:color="1155CC"/>
          </w:rPr>
          <w:t>www.mojestypendium.pl</w:t>
        </w:r>
      </w:hyperlink>
    </w:p>
    <w:p w14:paraId="00EC48DE" w14:textId="77777777" w:rsidR="00287C00" w:rsidRPr="00DF3BDE" w:rsidRDefault="00B9195C">
      <w:pPr>
        <w:spacing w:after="197" w:line="263" w:lineRule="auto"/>
        <w:ind w:left="-5" w:hanging="10"/>
      </w:pPr>
      <w:r>
        <w:rPr>
          <w:color w:val="202122"/>
          <w:sz w:val="20"/>
        </w:rPr>
        <w:t>***</w:t>
      </w:r>
    </w:p>
    <w:p w14:paraId="6A4FFD33" w14:textId="4B1DD110" w:rsidR="008A0471" w:rsidRPr="00EB55F7" w:rsidRDefault="00B9195C" w:rsidP="00FE653B">
      <w:pPr>
        <w:pStyle w:val="Nagwek2"/>
      </w:pPr>
      <w:r>
        <w:t>Le portail Moje Stypendium est géré par la</w:t>
      </w:r>
      <w:hyperlink r:id="rId22">
        <w:r>
          <w:t xml:space="preserve"> </w:t>
        </w:r>
      </w:hyperlink>
      <w:hyperlink r:id="rId23">
        <w:r>
          <w:rPr>
            <w:color w:val="0070C0"/>
            <w:u w:val="single" w:color="0070C0"/>
          </w:rPr>
          <w:t>Fonda</w:t>
        </w:r>
      </w:hyperlink>
      <w:hyperlink r:id="rId24">
        <w:r>
          <w:rPr>
            <w:color w:val="0070C0"/>
            <w:u w:val="single" w:color="0070C0"/>
          </w:rPr>
          <w:t>tion</w:t>
        </w:r>
      </w:hyperlink>
      <w:r>
        <w:rPr>
          <w:color w:val="0070C0"/>
          <w:u w:val="single" w:color="0070C0"/>
        </w:rPr>
        <w:t xml:space="preserve"> </w:t>
      </w:r>
      <w:hyperlink r:id="rId25">
        <w:r>
          <w:rPr>
            <w:color w:val="0070C0"/>
            <w:u w:val="single" w:color="0070C0"/>
          </w:rPr>
          <w:t>Dobra Sie</w:t>
        </w:r>
      </w:hyperlink>
      <w:hyperlink r:id="rId26">
        <w:r>
          <w:rPr>
            <w:color w:val="0070C0"/>
            <w:u w:val="single" w:color="0070C0"/>
          </w:rPr>
          <w:t>ć</w:t>
        </w:r>
      </w:hyperlink>
      <w:r>
        <w:t xml:space="preserve"> en partenariat avec la Fondation polono-américaine</w:t>
      </w:r>
      <w:r w:rsidR="00FE653B">
        <w:t xml:space="preserve"> </w:t>
      </w:r>
      <w:r>
        <w:t xml:space="preserve">pour la liberté. </w:t>
      </w:r>
      <w:r w:rsidRPr="00FE653B">
        <w:rPr>
          <w:b w:val="0"/>
        </w:rPr>
        <w:t>La Fondation Dobra Sieć a été créée en mai 2009 par l’Académie pour le développement de la philanthropie en Pologne. Deux programmes principaux ont marqué les débuts de la Fondation : Moje Stypendium et E-wolontariat qui, avec le temps, ont donné naissance à de nombreuses autres initiatives.</w:t>
      </w:r>
    </w:p>
    <w:sectPr w:rsidR="008A0471" w:rsidRPr="00EB55F7">
      <w:pgSz w:w="11920" w:h="16840"/>
      <w:pgMar w:top="1486" w:right="1454" w:bottom="716"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B4A9B"/>
    <w:multiLevelType w:val="hybridMultilevel"/>
    <w:tmpl w:val="E04EC43C"/>
    <w:lvl w:ilvl="0" w:tplc="DDCED966">
      <w:start w:val="1"/>
      <w:numFmt w:val="bullet"/>
      <w:lvlText w:val="●"/>
      <w:lvlJc w:val="left"/>
      <w:pPr>
        <w:ind w:left="720"/>
      </w:pPr>
      <w:rPr>
        <w:rFonts w:ascii="Arial" w:eastAsia="Arial" w:hAnsi="Arial" w:cs="Arial"/>
        <w:b w:val="0"/>
        <w:i w:val="0"/>
        <w:strike w:val="0"/>
        <w:dstrike w:val="0"/>
        <w:color w:val="202122"/>
        <w:sz w:val="20"/>
        <w:szCs w:val="20"/>
        <w:u w:val="none" w:color="000000"/>
        <w:bdr w:val="none" w:sz="0" w:space="0" w:color="auto"/>
        <w:shd w:val="clear" w:color="auto" w:fill="auto"/>
        <w:vertAlign w:val="baseline"/>
      </w:rPr>
    </w:lvl>
    <w:lvl w:ilvl="1" w:tplc="CFFC7D1C">
      <w:start w:val="1"/>
      <w:numFmt w:val="bullet"/>
      <w:lvlText w:val="o"/>
      <w:lvlJc w:val="left"/>
      <w:pPr>
        <w:ind w:left="1440"/>
      </w:pPr>
      <w:rPr>
        <w:rFonts w:ascii="Arial" w:eastAsia="Arial" w:hAnsi="Arial" w:cs="Arial"/>
        <w:b w:val="0"/>
        <w:i w:val="0"/>
        <w:strike w:val="0"/>
        <w:dstrike w:val="0"/>
        <w:color w:val="202122"/>
        <w:sz w:val="20"/>
        <w:szCs w:val="20"/>
        <w:u w:val="none" w:color="000000"/>
        <w:bdr w:val="none" w:sz="0" w:space="0" w:color="auto"/>
        <w:shd w:val="clear" w:color="auto" w:fill="auto"/>
        <w:vertAlign w:val="baseline"/>
      </w:rPr>
    </w:lvl>
    <w:lvl w:ilvl="2" w:tplc="0CE88F94">
      <w:start w:val="1"/>
      <w:numFmt w:val="bullet"/>
      <w:lvlText w:val="▪"/>
      <w:lvlJc w:val="left"/>
      <w:pPr>
        <w:ind w:left="2160"/>
      </w:pPr>
      <w:rPr>
        <w:rFonts w:ascii="Arial" w:eastAsia="Arial" w:hAnsi="Arial" w:cs="Arial"/>
        <w:b w:val="0"/>
        <w:i w:val="0"/>
        <w:strike w:val="0"/>
        <w:dstrike w:val="0"/>
        <w:color w:val="202122"/>
        <w:sz w:val="20"/>
        <w:szCs w:val="20"/>
        <w:u w:val="none" w:color="000000"/>
        <w:bdr w:val="none" w:sz="0" w:space="0" w:color="auto"/>
        <w:shd w:val="clear" w:color="auto" w:fill="auto"/>
        <w:vertAlign w:val="baseline"/>
      </w:rPr>
    </w:lvl>
    <w:lvl w:ilvl="3" w:tplc="9E20C778">
      <w:start w:val="1"/>
      <w:numFmt w:val="bullet"/>
      <w:lvlText w:val="•"/>
      <w:lvlJc w:val="left"/>
      <w:pPr>
        <w:ind w:left="2880"/>
      </w:pPr>
      <w:rPr>
        <w:rFonts w:ascii="Arial" w:eastAsia="Arial" w:hAnsi="Arial" w:cs="Arial"/>
        <w:b w:val="0"/>
        <w:i w:val="0"/>
        <w:strike w:val="0"/>
        <w:dstrike w:val="0"/>
        <w:color w:val="202122"/>
        <w:sz w:val="20"/>
        <w:szCs w:val="20"/>
        <w:u w:val="none" w:color="000000"/>
        <w:bdr w:val="none" w:sz="0" w:space="0" w:color="auto"/>
        <w:shd w:val="clear" w:color="auto" w:fill="auto"/>
        <w:vertAlign w:val="baseline"/>
      </w:rPr>
    </w:lvl>
    <w:lvl w:ilvl="4" w:tplc="F21E30AA">
      <w:start w:val="1"/>
      <w:numFmt w:val="bullet"/>
      <w:lvlText w:val="o"/>
      <w:lvlJc w:val="left"/>
      <w:pPr>
        <w:ind w:left="3600"/>
      </w:pPr>
      <w:rPr>
        <w:rFonts w:ascii="Arial" w:eastAsia="Arial" w:hAnsi="Arial" w:cs="Arial"/>
        <w:b w:val="0"/>
        <w:i w:val="0"/>
        <w:strike w:val="0"/>
        <w:dstrike w:val="0"/>
        <w:color w:val="202122"/>
        <w:sz w:val="20"/>
        <w:szCs w:val="20"/>
        <w:u w:val="none" w:color="000000"/>
        <w:bdr w:val="none" w:sz="0" w:space="0" w:color="auto"/>
        <w:shd w:val="clear" w:color="auto" w:fill="auto"/>
        <w:vertAlign w:val="baseline"/>
      </w:rPr>
    </w:lvl>
    <w:lvl w:ilvl="5" w:tplc="3326A82C">
      <w:start w:val="1"/>
      <w:numFmt w:val="bullet"/>
      <w:lvlText w:val="▪"/>
      <w:lvlJc w:val="left"/>
      <w:pPr>
        <w:ind w:left="4320"/>
      </w:pPr>
      <w:rPr>
        <w:rFonts w:ascii="Arial" w:eastAsia="Arial" w:hAnsi="Arial" w:cs="Arial"/>
        <w:b w:val="0"/>
        <w:i w:val="0"/>
        <w:strike w:val="0"/>
        <w:dstrike w:val="0"/>
        <w:color w:val="202122"/>
        <w:sz w:val="20"/>
        <w:szCs w:val="20"/>
        <w:u w:val="none" w:color="000000"/>
        <w:bdr w:val="none" w:sz="0" w:space="0" w:color="auto"/>
        <w:shd w:val="clear" w:color="auto" w:fill="auto"/>
        <w:vertAlign w:val="baseline"/>
      </w:rPr>
    </w:lvl>
    <w:lvl w:ilvl="6" w:tplc="29DEB0DE">
      <w:start w:val="1"/>
      <w:numFmt w:val="bullet"/>
      <w:lvlText w:val="•"/>
      <w:lvlJc w:val="left"/>
      <w:pPr>
        <w:ind w:left="5040"/>
      </w:pPr>
      <w:rPr>
        <w:rFonts w:ascii="Arial" w:eastAsia="Arial" w:hAnsi="Arial" w:cs="Arial"/>
        <w:b w:val="0"/>
        <w:i w:val="0"/>
        <w:strike w:val="0"/>
        <w:dstrike w:val="0"/>
        <w:color w:val="202122"/>
        <w:sz w:val="20"/>
        <w:szCs w:val="20"/>
        <w:u w:val="none" w:color="000000"/>
        <w:bdr w:val="none" w:sz="0" w:space="0" w:color="auto"/>
        <w:shd w:val="clear" w:color="auto" w:fill="auto"/>
        <w:vertAlign w:val="baseline"/>
      </w:rPr>
    </w:lvl>
    <w:lvl w:ilvl="7" w:tplc="C7E64F94">
      <w:start w:val="1"/>
      <w:numFmt w:val="bullet"/>
      <w:lvlText w:val="o"/>
      <w:lvlJc w:val="left"/>
      <w:pPr>
        <w:ind w:left="5760"/>
      </w:pPr>
      <w:rPr>
        <w:rFonts w:ascii="Arial" w:eastAsia="Arial" w:hAnsi="Arial" w:cs="Arial"/>
        <w:b w:val="0"/>
        <w:i w:val="0"/>
        <w:strike w:val="0"/>
        <w:dstrike w:val="0"/>
        <w:color w:val="202122"/>
        <w:sz w:val="20"/>
        <w:szCs w:val="20"/>
        <w:u w:val="none" w:color="000000"/>
        <w:bdr w:val="none" w:sz="0" w:space="0" w:color="auto"/>
        <w:shd w:val="clear" w:color="auto" w:fill="auto"/>
        <w:vertAlign w:val="baseline"/>
      </w:rPr>
    </w:lvl>
    <w:lvl w:ilvl="8" w:tplc="32E4D28A">
      <w:start w:val="1"/>
      <w:numFmt w:val="bullet"/>
      <w:lvlText w:val="▪"/>
      <w:lvlJc w:val="left"/>
      <w:pPr>
        <w:ind w:left="6480"/>
      </w:pPr>
      <w:rPr>
        <w:rFonts w:ascii="Arial" w:eastAsia="Arial" w:hAnsi="Arial" w:cs="Arial"/>
        <w:b w:val="0"/>
        <w:i w:val="0"/>
        <w:strike w:val="0"/>
        <w:dstrike w:val="0"/>
        <w:color w:val="202122"/>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C00"/>
    <w:rsid w:val="0002535A"/>
    <w:rsid w:val="000B335C"/>
    <w:rsid w:val="00287C00"/>
    <w:rsid w:val="002E3336"/>
    <w:rsid w:val="0030268B"/>
    <w:rsid w:val="003A0798"/>
    <w:rsid w:val="003E6A05"/>
    <w:rsid w:val="00405982"/>
    <w:rsid w:val="0050417E"/>
    <w:rsid w:val="00526DD7"/>
    <w:rsid w:val="0054221D"/>
    <w:rsid w:val="006705F5"/>
    <w:rsid w:val="008A0471"/>
    <w:rsid w:val="00986817"/>
    <w:rsid w:val="00A563CB"/>
    <w:rsid w:val="00B9195C"/>
    <w:rsid w:val="00BC460D"/>
    <w:rsid w:val="00BF769B"/>
    <w:rsid w:val="00CF50A2"/>
    <w:rsid w:val="00D833B0"/>
    <w:rsid w:val="00D916F3"/>
    <w:rsid w:val="00DD402E"/>
    <w:rsid w:val="00DF3BDE"/>
    <w:rsid w:val="00E07454"/>
    <w:rsid w:val="00EB55F7"/>
    <w:rsid w:val="00F86DA8"/>
    <w:rsid w:val="00FE65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DB28"/>
  <w15:docId w15:val="{AD894BC0-869D-4663-95DE-1BE9B841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Calibri" w:eastAsia="Calibri" w:hAnsi="Calibri" w:cs="Calibri"/>
      <w:color w:val="000000"/>
      <w:sz w:val="22"/>
    </w:rPr>
  </w:style>
  <w:style w:type="paragraph" w:styleId="Nagwek1">
    <w:name w:val="heading 1"/>
    <w:next w:val="Normalny"/>
    <w:link w:val="Nagwek1Znak"/>
    <w:uiPriority w:val="9"/>
    <w:qFormat/>
    <w:pPr>
      <w:keepNext/>
      <w:keepLines/>
      <w:spacing w:after="179" w:line="259" w:lineRule="auto"/>
      <w:ind w:left="10" w:hanging="10"/>
      <w:outlineLvl w:val="0"/>
    </w:pPr>
    <w:rPr>
      <w:rFonts w:ascii="Calibri" w:eastAsia="Calibri" w:hAnsi="Calibri" w:cs="Calibri"/>
      <w:color w:val="666666"/>
      <w:sz w:val="26"/>
    </w:rPr>
  </w:style>
  <w:style w:type="paragraph" w:styleId="Nagwek2">
    <w:name w:val="heading 2"/>
    <w:next w:val="Normalny"/>
    <w:link w:val="Nagwek2Znak"/>
    <w:uiPriority w:val="9"/>
    <w:unhideWhenUsed/>
    <w:qFormat/>
    <w:pPr>
      <w:keepNext/>
      <w:keepLines/>
      <w:spacing w:after="20" w:line="259" w:lineRule="auto"/>
      <w:outlineLvl w:val="1"/>
    </w:pPr>
    <w:rPr>
      <w:rFonts w:ascii="Calibri" w:eastAsia="Calibri" w:hAnsi="Calibri" w:cs="Calibri"/>
      <w:b/>
      <w:color w:val="202122"/>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202122"/>
      <w:sz w:val="20"/>
    </w:rPr>
  </w:style>
  <w:style w:type="character" w:customStyle="1" w:styleId="Nagwek1Znak">
    <w:name w:val="Nagłówek 1 Znak"/>
    <w:link w:val="Nagwek1"/>
    <w:rPr>
      <w:rFonts w:ascii="Calibri" w:eastAsia="Calibri" w:hAnsi="Calibri" w:cs="Calibri"/>
      <w:color w:val="666666"/>
      <w:sz w:val="26"/>
    </w:rPr>
  </w:style>
  <w:style w:type="character" w:styleId="Hipercze">
    <w:name w:val="Hyperlink"/>
    <w:basedOn w:val="Domylnaczcionkaakapitu"/>
    <w:uiPriority w:val="99"/>
    <w:unhideWhenUsed/>
    <w:rsid w:val="0050417E"/>
    <w:rPr>
      <w:color w:val="0563C1" w:themeColor="hyperlink"/>
      <w:u w:val="single"/>
    </w:rPr>
  </w:style>
  <w:style w:type="character" w:customStyle="1" w:styleId="Nierozpoznanawzmianka1">
    <w:name w:val="Nierozpoznana wzmianka1"/>
    <w:basedOn w:val="Domylnaczcionkaakapitu"/>
    <w:uiPriority w:val="99"/>
    <w:semiHidden/>
    <w:unhideWhenUsed/>
    <w:rsid w:val="0050417E"/>
    <w:rPr>
      <w:color w:val="605E5C"/>
      <w:shd w:val="clear" w:color="auto" w:fill="E1DFDD"/>
    </w:rPr>
  </w:style>
  <w:style w:type="character" w:styleId="Odwoaniedokomentarza">
    <w:name w:val="annotation reference"/>
    <w:basedOn w:val="Domylnaczcionkaakapitu"/>
    <w:uiPriority w:val="99"/>
    <w:semiHidden/>
    <w:unhideWhenUsed/>
    <w:rsid w:val="006705F5"/>
    <w:rPr>
      <w:sz w:val="16"/>
      <w:szCs w:val="16"/>
    </w:rPr>
  </w:style>
  <w:style w:type="paragraph" w:styleId="Tekstkomentarza">
    <w:name w:val="annotation text"/>
    <w:basedOn w:val="Normalny"/>
    <w:link w:val="TekstkomentarzaZnak"/>
    <w:uiPriority w:val="99"/>
    <w:semiHidden/>
    <w:unhideWhenUsed/>
    <w:rsid w:val="006705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05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6705F5"/>
    <w:rPr>
      <w:b/>
      <w:bCs/>
    </w:rPr>
  </w:style>
  <w:style w:type="character" w:customStyle="1" w:styleId="TematkomentarzaZnak">
    <w:name w:val="Temat komentarza Znak"/>
    <w:basedOn w:val="TekstkomentarzaZnak"/>
    <w:link w:val="Tematkomentarza"/>
    <w:uiPriority w:val="99"/>
    <w:semiHidden/>
    <w:rsid w:val="006705F5"/>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6705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05F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79086">
      <w:bodyDiv w:val="1"/>
      <w:marLeft w:val="0"/>
      <w:marRight w:val="0"/>
      <w:marTop w:val="0"/>
      <w:marBottom w:val="0"/>
      <w:divBdr>
        <w:top w:val="none" w:sz="0" w:space="0" w:color="auto"/>
        <w:left w:val="none" w:sz="0" w:space="0" w:color="auto"/>
        <w:bottom w:val="none" w:sz="0" w:space="0" w:color="auto"/>
        <w:right w:val="none" w:sz="0" w:space="0" w:color="auto"/>
      </w:divBdr>
    </w:div>
    <w:div w:id="1264530393">
      <w:bodyDiv w:val="1"/>
      <w:marLeft w:val="0"/>
      <w:marRight w:val="0"/>
      <w:marTop w:val="0"/>
      <w:marBottom w:val="0"/>
      <w:divBdr>
        <w:top w:val="none" w:sz="0" w:space="0" w:color="auto"/>
        <w:left w:val="none" w:sz="0" w:space="0" w:color="auto"/>
        <w:bottom w:val="none" w:sz="0" w:space="0" w:color="auto"/>
        <w:right w:val="none" w:sz="0" w:space="0" w:color="auto"/>
      </w:divBdr>
    </w:div>
    <w:div w:id="1976400892">
      <w:bodyDiv w:val="1"/>
      <w:marLeft w:val="0"/>
      <w:marRight w:val="0"/>
      <w:marTop w:val="0"/>
      <w:marBottom w:val="0"/>
      <w:divBdr>
        <w:top w:val="none" w:sz="0" w:space="0" w:color="auto"/>
        <w:left w:val="none" w:sz="0" w:space="0" w:color="auto"/>
        <w:bottom w:val="none" w:sz="0" w:space="0" w:color="auto"/>
        <w:right w:val="none" w:sz="0" w:space="0" w:color="auto"/>
      </w:divBdr>
    </w:div>
    <w:div w:id="2067221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6476D-C9A2-4B11-B662-C01CF634B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509</Words>
  <Characters>3055</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notatka prasowa jesień 2021 -  Sięgnij po marzenia z Moim Stypendium!.docx</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notatka prasowa jesień 2021 -  Sięgnij po marzenia z Moim Stypendium!.docx</dc:title>
  <dc:subject/>
  <dc:creator>Microsoft Office User</dc:creator>
  <cp:keywords/>
  <cp:lastModifiedBy>Julia Wernik</cp:lastModifiedBy>
  <cp:revision>6</cp:revision>
  <cp:lastPrinted>2022-02-16T10:20:00Z</cp:lastPrinted>
  <dcterms:created xsi:type="dcterms:W3CDTF">2022-02-16T13:20:00Z</dcterms:created>
  <dcterms:modified xsi:type="dcterms:W3CDTF">2022-02-23T09:49:00Z</dcterms:modified>
</cp:coreProperties>
</file>