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A486" w14:textId="77777777" w:rsidR="00F0244A" w:rsidRDefault="00F0244A" w:rsidP="00F0244A">
      <w:pPr>
        <w:pStyle w:val="Tekstpodstawowywcity"/>
        <w:spacing w:before="0" w:after="0" w:line="276" w:lineRule="auto"/>
        <w:ind w:left="0" w:right="-91"/>
        <w:rPr>
          <w:rFonts w:cs="Arial"/>
          <w:b/>
          <w:spacing w:val="-4"/>
          <w:szCs w:val="22"/>
        </w:rPr>
      </w:pPr>
      <w:r>
        <w:rPr>
          <w:rFonts w:cs="Arial"/>
          <w:b/>
          <w:spacing w:val="-4"/>
          <w:szCs w:val="22"/>
        </w:rPr>
        <w:t xml:space="preserve">Regulamin XVIII edycji Konkursu na plakat </w:t>
      </w:r>
      <w:r>
        <w:rPr>
          <w:rFonts w:cs="Arial"/>
          <w:b/>
          <w:spacing w:val="-4"/>
          <w:szCs w:val="22"/>
        </w:rPr>
        <w:br/>
        <w:t>o tematyce związanej z ochroną własności intelektualnej</w:t>
      </w:r>
    </w:p>
    <w:p w14:paraId="4AE59EC4" w14:textId="77777777" w:rsidR="00F0244A" w:rsidRDefault="00F0244A" w:rsidP="00F0244A">
      <w:pPr>
        <w:pStyle w:val="Tekstpodstawowywcity"/>
        <w:spacing w:before="0" w:after="0" w:line="276" w:lineRule="auto"/>
        <w:ind w:left="0" w:right="-91"/>
        <w:rPr>
          <w:rFonts w:cs="Arial"/>
          <w:b/>
          <w:spacing w:val="-4"/>
          <w:sz w:val="22"/>
          <w:szCs w:val="22"/>
        </w:rPr>
      </w:pPr>
    </w:p>
    <w:p w14:paraId="6608A93B" w14:textId="77777777" w:rsidR="00F0244A" w:rsidRDefault="00F0244A" w:rsidP="00F0244A">
      <w:pPr>
        <w:widowControl w:val="0"/>
        <w:snapToGrid/>
        <w:spacing w:line="276" w:lineRule="auto"/>
        <w:ind w:left="-142"/>
        <w:jc w:val="both"/>
        <w:rPr>
          <w:rFonts w:cs="Arial"/>
          <w:b/>
          <w:sz w:val="22"/>
          <w:szCs w:val="22"/>
        </w:rPr>
      </w:pPr>
      <w:r>
        <w:rPr>
          <w:rFonts w:cs="Arial"/>
          <w:b/>
          <w:sz w:val="22"/>
          <w:szCs w:val="22"/>
        </w:rPr>
        <w:t>Art. I. Postanowienia ogólne</w:t>
      </w:r>
    </w:p>
    <w:p w14:paraId="75512914" w14:textId="6B92E206" w:rsidR="00F0244A" w:rsidRDefault="00F0244A" w:rsidP="00F0244A">
      <w:pPr>
        <w:widowControl w:val="0"/>
        <w:numPr>
          <w:ilvl w:val="1"/>
          <w:numId w:val="1"/>
        </w:numPr>
        <w:snapToGrid/>
        <w:spacing w:line="276" w:lineRule="auto"/>
        <w:ind w:left="284" w:hanging="284"/>
        <w:jc w:val="both"/>
        <w:rPr>
          <w:rFonts w:cs="Arial"/>
          <w:sz w:val="22"/>
          <w:szCs w:val="22"/>
        </w:rPr>
      </w:pPr>
      <w:r>
        <w:rPr>
          <w:rFonts w:cs="Arial"/>
          <w:sz w:val="22"/>
          <w:szCs w:val="22"/>
        </w:rPr>
        <w:t xml:space="preserve">Organizatorem Konkursu na </w:t>
      </w:r>
      <w:r>
        <w:rPr>
          <w:rFonts w:cs="Arial"/>
          <w:snapToGrid w:val="0"/>
          <w:spacing w:val="-4"/>
          <w:sz w:val="22"/>
          <w:szCs w:val="22"/>
        </w:rPr>
        <w:t>plakat o tematyce związanej z ochroną własności intelektualnej</w:t>
      </w:r>
      <w:r>
        <w:rPr>
          <w:rFonts w:cs="Arial"/>
          <w:sz w:val="22"/>
          <w:szCs w:val="22"/>
        </w:rPr>
        <w:t>, zwanego dalej Konkursem, jest Urząd Patentowy Rzeczypospolitej Polskiej (</w:t>
      </w:r>
      <w:r w:rsidR="00CA5B7B">
        <w:rPr>
          <w:rFonts w:cs="Arial"/>
          <w:sz w:val="22"/>
          <w:szCs w:val="22"/>
        </w:rPr>
        <w:t xml:space="preserve">Urząd Patentowy RP) z siedzibą </w:t>
      </w:r>
      <w:r>
        <w:rPr>
          <w:rFonts w:cs="Arial"/>
          <w:sz w:val="22"/>
          <w:szCs w:val="22"/>
        </w:rPr>
        <w:t>w Warszawie, al. Niepodległości 188/192, zwany dalej Organizatorem.</w:t>
      </w:r>
    </w:p>
    <w:p w14:paraId="45A1CCA4" w14:textId="7CF5F969" w:rsidR="00F0244A" w:rsidRDefault="00F0244A" w:rsidP="00F0244A">
      <w:pPr>
        <w:widowControl w:val="0"/>
        <w:numPr>
          <w:ilvl w:val="1"/>
          <w:numId w:val="1"/>
        </w:numPr>
        <w:snapToGrid/>
        <w:spacing w:line="276" w:lineRule="auto"/>
        <w:ind w:left="284" w:hanging="284"/>
        <w:jc w:val="both"/>
        <w:rPr>
          <w:rFonts w:cs="Arial"/>
          <w:sz w:val="22"/>
          <w:szCs w:val="22"/>
        </w:rPr>
      </w:pPr>
      <w:r>
        <w:rPr>
          <w:rFonts w:cs="Arial"/>
          <w:sz w:val="22"/>
          <w:szCs w:val="22"/>
        </w:rPr>
        <w:t xml:space="preserve">Celem Konkursu pod hasłem „Nie kopiuj – twórz nowe” jest wykonanie plakatu, którego tematyka będzie nawiązywać do ochrony własności intelektualnej, w szczególności wynalazków, wzorów przemysłowych, znaków towarowych, oznaczeń geograficznych </w:t>
      </w:r>
      <w:r w:rsidR="00CA5B7B">
        <w:rPr>
          <w:rFonts w:cs="Arial"/>
          <w:sz w:val="22"/>
          <w:szCs w:val="22"/>
        </w:rPr>
        <w:br/>
      </w:r>
      <w:r>
        <w:rPr>
          <w:rFonts w:cs="Arial"/>
          <w:sz w:val="22"/>
          <w:szCs w:val="22"/>
        </w:rPr>
        <w:t>i utworów.</w:t>
      </w:r>
    </w:p>
    <w:p w14:paraId="6B348A77" w14:textId="77777777" w:rsidR="00F0244A" w:rsidRDefault="00F0244A" w:rsidP="00F0244A">
      <w:pPr>
        <w:widowControl w:val="0"/>
        <w:numPr>
          <w:ilvl w:val="1"/>
          <w:numId w:val="1"/>
        </w:numPr>
        <w:snapToGrid/>
        <w:spacing w:line="276" w:lineRule="auto"/>
        <w:ind w:left="284" w:hanging="284"/>
        <w:jc w:val="both"/>
        <w:rPr>
          <w:rFonts w:cs="Arial"/>
          <w:sz w:val="22"/>
          <w:szCs w:val="22"/>
        </w:rPr>
      </w:pPr>
      <w:r>
        <w:rPr>
          <w:rFonts w:cs="Arial"/>
          <w:sz w:val="22"/>
          <w:szCs w:val="22"/>
        </w:rPr>
        <w:t>Konkurs odbywa się na zasadach określonych niniejszym regulaminem i zgodnie z powszechnie obowiązującymi przepisami prawa.</w:t>
      </w:r>
    </w:p>
    <w:p w14:paraId="59B0DDBB" w14:textId="77777777" w:rsidR="00F0244A" w:rsidRDefault="00F0244A" w:rsidP="00F0244A">
      <w:pPr>
        <w:widowControl w:val="0"/>
        <w:numPr>
          <w:ilvl w:val="1"/>
          <w:numId w:val="1"/>
        </w:numPr>
        <w:snapToGrid/>
        <w:spacing w:line="276" w:lineRule="auto"/>
        <w:ind w:left="284" w:hanging="284"/>
        <w:jc w:val="both"/>
        <w:rPr>
          <w:rFonts w:cs="Arial"/>
          <w:sz w:val="22"/>
          <w:szCs w:val="22"/>
        </w:rPr>
      </w:pPr>
      <w:r>
        <w:rPr>
          <w:rFonts w:cs="Arial"/>
          <w:sz w:val="22"/>
          <w:szCs w:val="22"/>
        </w:rPr>
        <w:t>Regulamin Konkursu dostępny jest w siedzibie Urzędu Patentowego RP oraz na stronie internetowej www.uprp.gov.pl.</w:t>
      </w:r>
    </w:p>
    <w:p w14:paraId="71373B5A" w14:textId="77777777" w:rsidR="00F0244A" w:rsidRDefault="00F0244A" w:rsidP="00F0244A">
      <w:pPr>
        <w:pStyle w:val="Tekstpodstawowywcity"/>
        <w:widowControl w:val="0"/>
        <w:numPr>
          <w:ilvl w:val="0"/>
          <w:numId w:val="2"/>
        </w:numPr>
        <w:snapToGrid/>
        <w:spacing w:before="0" w:after="0" w:line="276" w:lineRule="auto"/>
        <w:ind w:left="284" w:right="-91" w:hanging="284"/>
        <w:jc w:val="both"/>
        <w:rPr>
          <w:rFonts w:cs="Arial"/>
          <w:sz w:val="22"/>
          <w:szCs w:val="22"/>
        </w:rPr>
      </w:pPr>
      <w:r>
        <w:rPr>
          <w:rFonts w:cs="Arial"/>
          <w:sz w:val="22"/>
          <w:szCs w:val="22"/>
        </w:rPr>
        <w:t>Nadesłanie plakatu na Konkurs jest równoznaczne z akceptacją wszystkich postanowień niniejszego regulaminu.</w:t>
      </w:r>
    </w:p>
    <w:p w14:paraId="6EECE587" w14:textId="77777777" w:rsidR="00F0244A" w:rsidRDefault="00F0244A" w:rsidP="00F0244A">
      <w:pPr>
        <w:pStyle w:val="Tekstpodstawowywcity"/>
        <w:widowControl w:val="0"/>
        <w:numPr>
          <w:ilvl w:val="0"/>
          <w:numId w:val="2"/>
        </w:numPr>
        <w:snapToGrid/>
        <w:spacing w:before="0" w:after="0" w:line="276" w:lineRule="auto"/>
        <w:ind w:left="284" w:right="-91" w:hanging="284"/>
        <w:jc w:val="both"/>
        <w:rPr>
          <w:rFonts w:cs="Arial"/>
          <w:sz w:val="22"/>
          <w:szCs w:val="22"/>
        </w:rPr>
      </w:pPr>
      <w:r>
        <w:rPr>
          <w:rFonts w:cs="Arial"/>
          <w:sz w:val="22"/>
          <w:szCs w:val="22"/>
        </w:rPr>
        <w:t xml:space="preserve">Niniejszy regulamin dotyczy edycji Konkursu w </w:t>
      </w:r>
      <w:r>
        <w:rPr>
          <w:rFonts w:cs="Arial"/>
          <w:bCs/>
          <w:sz w:val="22"/>
          <w:szCs w:val="22"/>
        </w:rPr>
        <w:t>2020 r.</w:t>
      </w:r>
    </w:p>
    <w:p w14:paraId="112E535F" w14:textId="77777777" w:rsidR="00F0244A" w:rsidRDefault="00F0244A" w:rsidP="00F0244A">
      <w:pPr>
        <w:spacing w:line="276" w:lineRule="auto"/>
        <w:jc w:val="both"/>
        <w:rPr>
          <w:rFonts w:cs="Arial"/>
          <w:snapToGrid w:val="0"/>
          <w:spacing w:val="-4"/>
          <w:szCs w:val="22"/>
        </w:rPr>
      </w:pPr>
    </w:p>
    <w:p w14:paraId="39412992" w14:textId="77777777" w:rsidR="00F0244A" w:rsidRDefault="00F0244A" w:rsidP="00F0244A">
      <w:pPr>
        <w:spacing w:line="276" w:lineRule="auto"/>
        <w:ind w:left="-142" w:right="-91"/>
        <w:jc w:val="both"/>
        <w:rPr>
          <w:rFonts w:cs="Arial"/>
          <w:b/>
          <w:spacing w:val="-4"/>
          <w:sz w:val="22"/>
          <w:szCs w:val="22"/>
        </w:rPr>
      </w:pPr>
      <w:r>
        <w:rPr>
          <w:rFonts w:cs="Arial"/>
          <w:b/>
          <w:spacing w:val="-4"/>
          <w:sz w:val="22"/>
          <w:szCs w:val="22"/>
        </w:rPr>
        <w:t>Art. II. Warunki uczestnictwa</w:t>
      </w:r>
    </w:p>
    <w:p w14:paraId="13E49983" w14:textId="77777777" w:rsidR="00F0244A" w:rsidRDefault="00F0244A" w:rsidP="00F0244A">
      <w:pPr>
        <w:numPr>
          <w:ilvl w:val="0"/>
          <w:numId w:val="3"/>
        </w:numPr>
        <w:spacing w:line="276" w:lineRule="auto"/>
        <w:ind w:left="284" w:right="-93" w:hanging="283"/>
        <w:jc w:val="both"/>
        <w:rPr>
          <w:rFonts w:cs="Arial"/>
          <w:spacing w:val="-4"/>
          <w:sz w:val="22"/>
          <w:szCs w:val="22"/>
        </w:rPr>
      </w:pPr>
      <w:r>
        <w:rPr>
          <w:rFonts w:cs="Arial"/>
          <w:spacing w:val="-4"/>
          <w:sz w:val="22"/>
          <w:szCs w:val="22"/>
        </w:rPr>
        <w:t>W Konkursie mogą uczestniczyć samodzielni autorzy lub zespoły autorskie, zwani dalej Uczestnikami:</w:t>
      </w:r>
    </w:p>
    <w:p w14:paraId="43E1F767" w14:textId="77777777" w:rsidR="00F0244A" w:rsidRDefault="00F0244A" w:rsidP="00F0244A">
      <w:pPr>
        <w:pStyle w:val="Akapitzlist"/>
        <w:numPr>
          <w:ilvl w:val="0"/>
          <w:numId w:val="4"/>
        </w:numPr>
        <w:spacing w:line="276" w:lineRule="auto"/>
        <w:ind w:left="567" w:right="-91" w:hanging="283"/>
        <w:jc w:val="both"/>
        <w:rPr>
          <w:rFonts w:cs="Arial"/>
          <w:spacing w:val="-4"/>
          <w:sz w:val="22"/>
          <w:szCs w:val="22"/>
        </w:rPr>
      </w:pPr>
      <w:r>
        <w:rPr>
          <w:rFonts w:cs="Arial"/>
          <w:spacing w:val="-4"/>
          <w:sz w:val="22"/>
          <w:szCs w:val="22"/>
        </w:rPr>
        <w:t>studenci uczelni artystycznych, wydziałów architektury oraz wydziałów sztuk plastycznych szkół wyższych (kategoria studencka),</w:t>
      </w:r>
    </w:p>
    <w:p w14:paraId="4EDD08D4" w14:textId="77777777" w:rsidR="00F0244A" w:rsidRDefault="00F0244A" w:rsidP="00F0244A">
      <w:pPr>
        <w:pStyle w:val="Akapitzlist"/>
        <w:numPr>
          <w:ilvl w:val="0"/>
          <w:numId w:val="4"/>
        </w:numPr>
        <w:spacing w:line="276" w:lineRule="auto"/>
        <w:ind w:left="567" w:right="-91" w:hanging="283"/>
        <w:jc w:val="both"/>
        <w:rPr>
          <w:rFonts w:cs="Arial"/>
          <w:spacing w:val="-4"/>
          <w:sz w:val="22"/>
          <w:szCs w:val="22"/>
        </w:rPr>
      </w:pPr>
      <w:r>
        <w:rPr>
          <w:rFonts w:cs="Arial"/>
          <w:spacing w:val="-4"/>
          <w:sz w:val="22"/>
          <w:szCs w:val="22"/>
        </w:rPr>
        <w:t>zawodowi artyści plastycy i graficy (kategoria zamknięta),</w:t>
      </w:r>
    </w:p>
    <w:p w14:paraId="10A881C3" w14:textId="77777777" w:rsidR="00F0244A" w:rsidRDefault="00F0244A" w:rsidP="00F0244A">
      <w:pPr>
        <w:pStyle w:val="Akapitzlist"/>
        <w:numPr>
          <w:ilvl w:val="0"/>
          <w:numId w:val="4"/>
        </w:numPr>
        <w:spacing w:line="276" w:lineRule="auto"/>
        <w:ind w:left="567" w:right="-91" w:hanging="283"/>
        <w:jc w:val="both"/>
        <w:rPr>
          <w:rFonts w:cs="Arial"/>
          <w:spacing w:val="-4"/>
          <w:sz w:val="22"/>
          <w:szCs w:val="22"/>
        </w:rPr>
      </w:pPr>
      <w:r>
        <w:rPr>
          <w:rFonts w:cs="Arial"/>
          <w:spacing w:val="-4"/>
          <w:sz w:val="22"/>
          <w:szCs w:val="22"/>
        </w:rPr>
        <w:t xml:space="preserve">uczniowie szkół artystycznych (kategoria </w:t>
      </w:r>
      <w:r>
        <w:rPr>
          <w:rFonts w:cs="Arial"/>
          <w:color w:val="000000" w:themeColor="text1"/>
          <w:spacing w:val="-4"/>
          <w:sz w:val="22"/>
          <w:szCs w:val="22"/>
        </w:rPr>
        <w:t>uczniowska zamknięta),</w:t>
      </w:r>
    </w:p>
    <w:p w14:paraId="2B86DA07" w14:textId="77777777" w:rsidR="00F0244A" w:rsidRDefault="00F0244A" w:rsidP="00F0244A">
      <w:pPr>
        <w:pStyle w:val="Akapitzlist"/>
        <w:numPr>
          <w:ilvl w:val="0"/>
          <w:numId w:val="4"/>
        </w:numPr>
        <w:spacing w:line="276" w:lineRule="auto"/>
        <w:ind w:left="567" w:right="-93" w:hanging="283"/>
        <w:jc w:val="both"/>
        <w:rPr>
          <w:rFonts w:cs="Arial"/>
          <w:spacing w:val="-4"/>
          <w:sz w:val="22"/>
          <w:szCs w:val="22"/>
        </w:rPr>
      </w:pPr>
      <w:r>
        <w:rPr>
          <w:rFonts w:cs="Arial"/>
          <w:spacing w:val="-4"/>
          <w:sz w:val="22"/>
          <w:szCs w:val="22"/>
        </w:rPr>
        <w:t xml:space="preserve">pozostali uczniowie szkół publicznych i niepublicznych (kategoria </w:t>
      </w:r>
      <w:r>
        <w:rPr>
          <w:rFonts w:cs="Arial"/>
          <w:color w:val="000000" w:themeColor="text1"/>
          <w:spacing w:val="-4"/>
          <w:sz w:val="22"/>
          <w:szCs w:val="22"/>
        </w:rPr>
        <w:t>uczniowska otwarta),</w:t>
      </w:r>
    </w:p>
    <w:p w14:paraId="6F66FD41" w14:textId="77777777" w:rsidR="00F0244A" w:rsidRDefault="00F0244A" w:rsidP="00F0244A">
      <w:pPr>
        <w:pStyle w:val="Akapitzlist"/>
        <w:numPr>
          <w:ilvl w:val="0"/>
          <w:numId w:val="4"/>
        </w:numPr>
        <w:spacing w:line="276" w:lineRule="auto"/>
        <w:ind w:left="567" w:right="-93" w:hanging="283"/>
        <w:jc w:val="both"/>
        <w:rPr>
          <w:rFonts w:cs="Arial"/>
          <w:spacing w:val="-4"/>
          <w:sz w:val="22"/>
          <w:szCs w:val="22"/>
        </w:rPr>
      </w:pPr>
      <w:r>
        <w:rPr>
          <w:rFonts w:cs="Arial"/>
          <w:spacing w:val="-4"/>
          <w:sz w:val="22"/>
          <w:szCs w:val="22"/>
        </w:rPr>
        <w:t>inne zainteresowane osoby nieobjęte poprzednimi kategoriami (kategoria otwarta),</w:t>
      </w:r>
    </w:p>
    <w:p w14:paraId="5D0EA817" w14:textId="2297A9D8" w:rsidR="00F0244A" w:rsidRDefault="00F0244A" w:rsidP="00CA5B7B">
      <w:pPr>
        <w:widowControl w:val="0"/>
        <w:numPr>
          <w:ilvl w:val="0"/>
          <w:numId w:val="3"/>
        </w:numPr>
        <w:snapToGrid/>
        <w:spacing w:line="276" w:lineRule="auto"/>
        <w:jc w:val="both"/>
        <w:rPr>
          <w:rFonts w:cs="Arial"/>
          <w:sz w:val="22"/>
          <w:szCs w:val="22"/>
        </w:rPr>
      </w:pPr>
      <w:r>
        <w:rPr>
          <w:rFonts w:cs="Arial"/>
          <w:sz w:val="22"/>
          <w:szCs w:val="22"/>
        </w:rPr>
        <w:t xml:space="preserve">Uczestnikami Konkursu nie mogą być osoby pozostające z </w:t>
      </w:r>
      <w:r w:rsidR="00CA5B7B">
        <w:rPr>
          <w:rFonts w:cs="Arial"/>
          <w:sz w:val="22"/>
          <w:szCs w:val="22"/>
        </w:rPr>
        <w:t xml:space="preserve">Organizatorem w stosunku pracy </w:t>
      </w:r>
      <w:r>
        <w:rPr>
          <w:rFonts w:cs="Arial"/>
          <w:sz w:val="22"/>
          <w:szCs w:val="22"/>
        </w:rPr>
        <w:t>w okresie od ogłoszenia Konkursu do upływu terminu zgłoszenia.</w:t>
      </w:r>
    </w:p>
    <w:p w14:paraId="1519DC1E" w14:textId="77777777" w:rsidR="00F0244A" w:rsidRDefault="00F0244A" w:rsidP="00CA5B7B">
      <w:pPr>
        <w:pStyle w:val="Akapitzlist"/>
        <w:numPr>
          <w:ilvl w:val="0"/>
          <w:numId w:val="3"/>
        </w:numPr>
        <w:snapToGrid/>
        <w:spacing w:line="276" w:lineRule="auto"/>
        <w:jc w:val="both"/>
        <w:rPr>
          <w:rFonts w:cs="Arial"/>
          <w:sz w:val="22"/>
          <w:szCs w:val="22"/>
        </w:rPr>
      </w:pPr>
      <w:r>
        <w:rPr>
          <w:rFonts w:cs="Arial"/>
          <w:sz w:val="22"/>
          <w:szCs w:val="22"/>
        </w:rPr>
        <w:t>Przystąpienie do Konkursu oznacza:</w:t>
      </w:r>
    </w:p>
    <w:p w14:paraId="1C1E1922" w14:textId="77777777" w:rsidR="00F0244A" w:rsidRDefault="00F0244A" w:rsidP="00F0244A">
      <w:pPr>
        <w:pStyle w:val="Akapitzlist"/>
        <w:numPr>
          <w:ilvl w:val="0"/>
          <w:numId w:val="6"/>
        </w:numPr>
        <w:snapToGrid/>
        <w:spacing w:line="276" w:lineRule="auto"/>
        <w:ind w:left="567" w:hanging="283"/>
        <w:jc w:val="both"/>
        <w:rPr>
          <w:rFonts w:cs="Arial"/>
          <w:sz w:val="22"/>
          <w:szCs w:val="22"/>
        </w:rPr>
      </w:pPr>
      <w:r>
        <w:rPr>
          <w:rFonts w:cs="Arial"/>
          <w:sz w:val="22"/>
          <w:szCs w:val="22"/>
        </w:rPr>
        <w:t>akceptację przez Uczestnika wszystkich warunków określonych w niniejszym regulaminie,</w:t>
      </w:r>
    </w:p>
    <w:p w14:paraId="49B6E399" w14:textId="77777777" w:rsidR="00F0244A" w:rsidRDefault="00F0244A" w:rsidP="00F0244A">
      <w:pPr>
        <w:pStyle w:val="Akapitzlist"/>
        <w:numPr>
          <w:ilvl w:val="0"/>
          <w:numId w:val="6"/>
        </w:numPr>
        <w:snapToGrid/>
        <w:spacing w:line="276" w:lineRule="auto"/>
        <w:ind w:left="567" w:hanging="283"/>
        <w:jc w:val="both"/>
        <w:rPr>
          <w:rFonts w:cs="Arial"/>
          <w:sz w:val="22"/>
          <w:szCs w:val="22"/>
        </w:rPr>
      </w:pPr>
      <w:r>
        <w:rPr>
          <w:rFonts w:cs="Arial"/>
          <w:spacing w:val="-4"/>
          <w:sz w:val="22"/>
          <w:szCs w:val="22"/>
        </w:rPr>
        <w:t>oświadczenie zgłaszającego, że jest autorem plakatu/ów i jego zgłoszenie na Konkurs nie narusza praw osób trzecich</w:t>
      </w:r>
      <w:r>
        <w:rPr>
          <w:rFonts w:cs="Arial"/>
          <w:sz w:val="22"/>
          <w:szCs w:val="22"/>
        </w:rPr>
        <w:t>.</w:t>
      </w:r>
    </w:p>
    <w:p w14:paraId="084651E8" w14:textId="77777777" w:rsidR="00F0244A" w:rsidRDefault="00F0244A" w:rsidP="00CA5B7B">
      <w:pPr>
        <w:numPr>
          <w:ilvl w:val="0"/>
          <w:numId w:val="3"/>
        </w:numPr>
        <w:spacing w:line="276" w:lineRule="auto"/>
        <w:ind w:right="-91"/>
        <w:jc w:val="both"/>
        <w:rPr>
          <w:rFonts w:cs="Arial"/>
          <w:spacing w:val="-4"/>
          <w:sz w:val="22"/>
          <w:szCs w:val="22"/>
        </w:rPr>
      </w:pPr>
      <w:r>
        <w:rPr>
          <w:rFonts w:cs="Arial"/>
          <w:spacing w:val="-4"/>
          <w:sz w:val="22"/>
          <w:szCs w:val="22"/>
        </w:rPr>
        <w:t>Uczestnictwo w Konkursie jest bezpłatne i dobrowolne.</w:t>
      </w:r>
    </w:p>
    <w:p w14:paraId="0CC0E549" w14:textId="77777777" w:rsidR="00F0244A" w:rsidRDefault="00F0244A" w:rsidP="00F0244A">
      <w:pPr>
        <w:spacing w:line="276" w:lineRule="auto"/>
        <w:ind w:left="567" w:right="-91"/>
        <w:jc w:val="both"/>
        <w:rPr>
          <w:rFonts w:cs="Arial"/>
          <w:spacing w:val="-4"/>
          <w:szCs w:val="22"/>
        </w:rPr>
      </w:pPr>
    </w:p>
    <w:p w14:paraId="5F28D73E" w14:textId="77777777" w:rsidR="00F0244A" w:rsidRDefault="00F0244A" w:rsidP="00F0244A">
      <w:pPr>
        <w:spacing w:line="276" w:lineRule="auto"/>
        <w:ind w:left="-142" w:right="-91"/>
        <w:jc w:val="both"/>
        <w:rPr>
          <w:rFonts w:cs="Arial"/>
          <w:b/>
          <w:spacing w:val="-4"/>
          <w:sz w:val="22"/>
          <w:szCs w:val="22"/>
        </w:rPr>
      </w:pPr>
      <w:r>
        <w:rPr>
          <w:rFonts w:cs="Arial"/>
          <w:b/>
          <w:spacing w:val="-4"/>
          <w:sz w:val="22"/>
          <w:szCs w:val="22"/>
        </w:rPr>
        <w:t>Art. III. Wymagania techniczne i formalne</w:t>
      </w:r>
    </w:p>
    <w:p w14:paraId="3CD6486E" w14:textId="77777777" w:rsidR="00F0244A" w:rsidRDefault="00F0244A" w:rsidP="00F0244A">
      <w:pPr>
        <w:numPr>
          <w:ilvl w:val="0"/>
          <w:numId w:val="7"/>
        </w:numPr>
        <w:tabs>
          <w:tab w:val="left" w:pos="-851"/>
        </w:tabs>
        <w:spacing w:line="276" w:lineRule="auto"/>
        <w:ind w:left="284" w:right="-93" w:hanging="283"/>
        <w:jc w:val="both"/>
        <w:rPr>
          <w:rFonts w:cs="Arial"/>
          <w:spacing w:val="-4"/>
          <w:sz w:val="22"/>
          <w:szCs w:val="22"/>
        </w:rPr>
      </w:pPr>
      <w:r>
        <w:rPr>
          <w:rFonts w:cs="Arial"/>
          <w:spacing w:val="-4"/>
          <w:sz w:val="22"/>
          <w:szCs w:val="22"/>
        </w:rPr>
        <w:t>Plakaty zgłaszane do Konkursu mogą być nadsyłane w formie zgłoszenia indywidualnego przez osoby fizyczne lub w formie zgłoszenia zespołowego, przy czym zespół nie może być większy niż 4 osoby.</w:t>
      </w:r>
    </w:p>
    <w:p w14:paraId="03A574D0" w14:textId="77777777" w:rsidR="00F0244A" w:rsidRDefault="00F0244A" w:rsidP="00F0244A">
      <w:pPr>
        <w:numPr>
          <w:ilvl w:val="0"/>
          <w:numId w:val="7"/>
        </w:numPr>
        <w:tabs>
          <w:tab w:val="left" w:pos="-851"/>
        </w:tabs>
        <w:spacing w:line="276" w:lineRule="auto"/>
        <w:ind w:left="284" w:right="-93" w:hanging="283"/>
        <w:jc w:val="both"/>
        <w:rPr>
          <w:rFonts w:cs="Arial"/>
          <w:spacing w:val="-4"/>
          <w:sz w:val="22"/>
          <w:szCs w:val="22"/>
        </w:rPr>
      </w:pPr>
      <w:r>
        <w:rPr>
          <w:rFonts w:cs="Arial"/>
          <w:spacing w:val="-4"/>
          <w:sz w:val="22"/>
          <w:szCs w:val="22"/>
        </w:rPr>
        <w:t>Każdy autor lub zespół autorski może nadesłać dowolną liczbę plakatów.</w:t>
      </w:r>
    </w:p>
    <w:p w14:paraId="7D7F02A9" w14:textId="036E2D74" w:rsidR="00F0244A" w:rsidRDefault="00F0244A" w:rsidP="00F0244A">
      <w:pPr>
        <w:pStyle w:val="Akapitzlist1"/>
        <w:numPr>
          <w:ilvl w:val="0"/>
          <w:numId w:val="7"/>
        </w:numPr>
        <w:tabs>
          <w:tab w:val="left" w:pos="-1134"/>
        </w:tabs>
        <w:spacing w:line="276" w:lineRule="auto"/>
        <w:ind w:left="284" w:right="-93" w:hanging="283"/>
        <w:jc w:val="both"/>
        <w:rPr>
          <w:rFonts w:cs="Arial"/>
          <w:spacing w:val="-4"/>
          <w:sz w:val="22"/>
          <w:szCs w:val="22"/>
        </w:rPr>
      </w:pPr>
      <w:r>
        <w:rPr>
          <w:rFonts w:cs="Arial"/>
          <w:spacing w:val="-4"/>
          <w:sz w:val="22"/>
          <w:szCs w:val="22"/>
        </w:rPr>
        <w:t xml:space="preserve">Plakaty zgłoszone na Konkurs w latach poprzednich nie mogą być zgłaszane po raz kolejny </w:t>
      </w:r>
      <w:r w:rsidR="00CA5B7B">
        <w:rPr>
          <w:rFonts w:cs="Arial"/>
          <w:spacing w:val="-4"/>
          <w:sz w:val="22"/>
          <w:szCs w:val="22"/>
        </w:rPr>
        <w:br/>
      </w:r>
      <w:r>
        <w:rPr>
          <w:rFonts w:cs="Arial"/>
          <w:spacing w:val="-4"/>
          <w:sz w:val="22"/>
          <w:szCs w:val="22"/>
        </w:rPr>
        <w:t>i nie będą rozpatrywane przez Jury.</w:t>
      </w:r>
    </w:p>
    <w:p w14:paraId="0C9608F4" w14:textId="77777777" w:rsidR="00F0244A" w:rsidRDefault="00F0244A" w:rsidP="00F0244A">
      <w:pPr>
        <w:numPr>
          <w:ilvl w:val="0"/>
          <w:numId w:val="7"/>
        </w:numPr>
        <w:tabs>
          <w:tab w:val="left" w:pos="-1134"/>
        </w:tabs>
        <w:spacing w:line="276" w:lineRule="auto"/>
        <w:ind w:left="284" w:right="-93" w:hanging="284"/>
        <w:jc w:val="both"/>
        <w:rPr>
          <w:rFonts w:cs="Arial"/>
          <w:spacing w:val="-4"/>
          <w:sz w:val="22"/>
          <w:szCs w:val="22"/>
        </w:rPr>
      </w:pPr>
      <w:r>
        <w:rPr>
          <w:rFonts w:cs="Arial"/>
          <w:spacing w:val="-4"/>
          <w:sz w:val="22"/>
          <w:szCs w:val="22"/>
        </w:rPr>
        <w:t>Plakat zgłoszony do Konkursu może zawierać hasło związane z walką z podróbkami. Hasło stanowi integralną część projektu. O wyborze hasła decydują autorzy projektu.</w:t>
      </w:r>
    </w:p>
    <w:p w14:paraId="72E24058" w14:textId="6BF640A2" w:rsidR="00F0244A" w:rsidRDefault="00F0244A" w:rsidP="00F0244A">
      <w:pPr>
        <w:numPr>
          <w:ilvl w:val="0"/>
          <w:numId w:val="7"/>
        </w:numPr>
        <w:tabs>
          <w:tab w:val="left" w:pos="-1134"/>
        </w:tabs>
        <w:spacing w:line="276" w:lineRule="auto"/>
        <w:ind w:left="284" w:right="-93" w:hanging="284"/>
        <w:jc w:val="both"/>
        <w:rPr>
          <w:rFonts w:cs="Arial"/>
          <w:sz w:val="22"/>
          <w:szCs w:val="22"/>
        </w:rPr>
      </w:pPr>
      <w:r>
        <w:rPr>
          <w:rFonts w:cs="Arial"/>
          <w:sz w:val="22"/>
          <w:szCs w:val="22"/>
        </w:rPr>
        <w:lastRenderedPageBreak/>
        <w:t>Plakat należy oznaczyć (na odwrocie, w prawym górnym rogu) kod</w:t>
      </w:r>
      <w:r w:rsidR="00CA5B7B">
        <w:rPr>
          <w:rFonts w:cs="Arial"/>
          <w:sz w:val="22"/>
          <w:szCs w:val="22"/>
        </w:rPr>
        <w:t xml:space="preserve">em, składającym się z 6 znaków </w:t>
      </w:r>
      <w:r>
        <w:rPr>
          <w:rFonts w:cs="Arial"/>
          <w:sz w:val="22"/>
          <w:szCs w:val="22"/>
        </w:rPr>
        <w:t>– dowolnie wybranych cyfr i liter. Plakat nie może być oznaczony ani podpisany dodatkowo w żaden inny sposób niż podany powyżej.</w:t>
      </w:r>
    </w:p>
    <w:p w14:paraId="6CCB69A6" w14:textId="77777777" w:rsidR="00F0244A" w:rsidRDefault="00F0244A" w:rsidP="00F0244A">
      <w:pPr>
        <w:numPr>
          <w:ilvl w:val="0"/>
          <w:numId w:val="7"/>
        </w:numPr>
        <w:tabs>
          <w:tab w:val="left" w:pos="-142"/>
        </w:tabs>
        <w:spacing w:line="276" w:lineRule="auto"/>
        <w:ind w:left="284" w:right="-93" w:hanging="284"/>
        <w:jc w:val="both"/>
        <w:rPr>
          <w:rFonts w:cs="Arial"/>
          <w:spacing w:val="-4"/>
          <w:sz w:val="22"/>
          <w:szCs w:val="22"/>
        </w:rPr>
      </w:pPr>
      <w:r>
        <w:rPr>
          <w:rFonts w:cs="Arial"/>
          <w:spacing w:val="-4"/>
          <w:sz w:val="22"/>
          <w:szCs w:val="22"/>
        </w:rPr>
        <w:t>Kompletne zgłoszenie powinno zawierać:</w:t>
      </w:r>
    </w:p>
    <w:p w14:paraId="52A104E8" w14:textId="77777777" w:rsidR="00F0244A" w:rsidRDefault="00F0244A" w:rsidP="00F0244A">
      <w:pPr>
        <w:numPr>
          <w:ilvl w:val="0"/>
          <w:numId w:val="8"/>
        </w:numPr>
        <w:tabs>
          <w:tab w:val="left" w:pos="-142"/>
        </w:tabs>
        <w:spacing w:line="276" w:lineRule="auto"/>
        <w:ind w:left="567" w:right="-93" w:hanging="284"/>
        <w:jc w:val="both"/>
        <w:rPr>
          <w:rFonts w:cs="Arial"/>
          <w:spacing w:val="-4"/>
          <w:sz w:val="22"/>
          <w:szCs w:val="22"/>
        </w:rPr>
      </w:pPr>
      <w:r>
        <w:rPr>
          <w:rFonts w:cs="Arial"/>
          <w:spacing w:val="-2"/>
          <w:sz w:val="22"/>
          <w:szCs w:val="22"/>
        </w:rPr>
        <w:t xml:space="preserve">plakat wykonany na usztywnionym podkładzie w formacie 50x70 cm, w formie umożliwiającej przygotowanie plakatu do druku w technice offsetowej wykorzystującej 4 kolory, minimalna </w:t>
      </w:r>
      <w:r>
        <w:rPr>
          <w:rFonts w:cs="Arial"/>
          <w:spacing w:val="-4"/>
          <w:sz w:val="22"/>
          <w:szCs w:val="22"/>
        </w:rPr>
        <w:t xml:space="preserve">wielkość </w:t>
      </w:r>
      <w:r>
        <w:rPr>
          <w:sz w:val="22"/>
        </w:rPr>
        <w:t>czcionki (duże litery, wersaliki) użyta na plakacie to 60 pkt. lub 15 mm. Istotne elementy plakatu (np. napisy) umieszczać minimum 30 mm od krawędzi plakatu,</w:t>
      </w:r>
    </w:p>
    <w:p w14:paraId="06461F03" w14:textId="77777777" w:rsidR="00F0244A" w:rsidRDefault="00F0244A" w:rsidP="00F0244A">
      <w:pPr>
        <w:numPr>
          <w:ilvl w:val="0"/>
          <w:numId w:val="8"/>
        </w:numPr>
        <w:tabs>
          <w:tab w:val="left" w:pos="-142"/>
        </w:tabs>
        <w:spacing w:line="276" w:lineRule="auto"/>
        <w:ind w:left="567" w:right="-93" w:hanging="284"/>
        <w:jc w:val="both"/>
        <w:rPr>
          <w:rFonts w:cs="Arial"/>
          <w:spacing w:val="-4"/>
          <w:sz w:val="22"/>
          <w:szCs w:val="22"/>
        </w:rPr>
      </w:pPr>
      <w:r>
        <w:rPr>
          <w:rFonts w:cs="Arial"/>
          <w:sz w:val="22"/>
          <w:szCs w:val="22"/>
        </w:rPr>
        <w:t>elektroniczny zapis projektu plakatu. Format zapisu: *.pdf lub *.jpg lub *.tif. Rozdzielczość 150 dpi. Skala 1:1 w przypadku projektów wykonanych całkowicie przy wykorzystaniu techniki komputerowej,</w:t>
      </w:r>
    </w:p>
    <w:p w14:paraId="4B206AB0" w14:textId="77777777" w:rsidR="00F0244A" w:rsidRDefault="00F0244A" w:rsidP="00F0244A">
      <w:pPr>
        <w:numPr>
          <w:ilvl w:val="0"/>
          <w:numId w:val="8"/>
        </w:numPr>
        <w:tabs>
          <w:tab w:val="left" w:pos="-142"/>
        </w:tabs>
        <w:spacing w:line="276" w:lineRule="auto"/>
        <w:ind w:left="567" w:right="-93" w:hanging="284"/>
        <w:jc w:val="both"/>
        <w:rPr>
          <w:rFonts w:cs="Arial"/>
          <w:spacing w:val="-4"/>
          <w:sz w:val="22"/>
          <w:szCs w:val="22"/>
        </w:rPr>
      </w:pPr>
      <w:r>
        <w:rPr>
          <w:rFonts w:cs="Arial"/>
          <w:spacing w:val="-4"/>
          <w:sz w:val="22"/>
          <w:szCs w:val="22"/>
        </w:rPr>
        <w:t>zamkniętą kopertę (odrębnie dla każdego plakatu) – oznaczoną wyłącznie kodem wymienionym w art. III ust. 5 – zawierającą wypełniony formularz zgłoszeniowy (załącznik nr 1) oraz, jeśli konieczne oświadczenie rodzica lub opiekuna prawnego (załącznik nr 2).</w:t>
      </w:r>
    </w:p>
    <w:p w14:paraId="35A9CF69" w14:textId="77777777" w:rsidR="00F0244A" w:rsidRDefault="00F0244A" w:rsidP="00F0244A">
      <w:pPr>
        <w:numPr>
          <w:ilvl w:val="0"/>
          <w:numId w:val="7"/>
        </w:numPr>
        <w:spacing w:line="276" w:lineRule="auto"/>
        <w:ind w:left="284" w:right="-93" w:hanging="284"/>
        <w:jc w:val="both"/>
        <w:rPr>
          <w:rFonts w:cs="Arial"/>
          <w:b/>
          <w:spacing w:val="-4"/>
          <w:sz w:val="22"/>
          <w:szCs w:val="22"/>
        </w:rPr>
      </w:pPr>
      <w:r>
        <w:rPr>
          <w:rFonts w:cs="Arial"/>
          <w:spacing w:val="-4"/>
          <w:sz w:val="22"/>
          <w:szCs w:val="22"/>
        </w:rPr>
        <w:t xml:space="preserve">Prawidłowo wypełniony formularz zgłoszeniowy jest niezbędny do zakwalifikowania plakatu </w:t>
      </w:r>
      <w:r>
        <w:rPr>
          <w:rFonts w:cs="Arial"/>
          <w:spacing w:val="-4"/>
          <w:sz w:val="22"/>
          <w:szCs w:val="22"/>
        </w:rPr>
        <w:br/>
        <w:t>do postępowania konkursowego.</w:t>
      </w:r>
    </w:p>
    <w:p w14:paraId="4E86B115" w14:textId="66518375" w:rsidR="00F0244A" w:rsidRDefault="00F0244A" w:rsidP="00F0244A">
      <w:pPr>
        <w:numPr>
          <w:ilvl w:val="0"/>
          <w:numId w:val="7"/>
        </w:numPr>
        <w:spacing w:line="276" w:lineRule="auto"/>
        <w:ind w:left="284" w:right="-93" w:hanging="284"/>
        <w:jc w:val="both"/>
        <w:rPr>
          <w:rFonts w:cs="Arial"/>
          <w:spacing w:val="-4"/>
          <w:sz w:val="22"/>
          <w:szCs w:val="22"/>
        </w:rPr>
      </w:pPr>
      <w:r>
        <w:rPr>
          <w:rFonts w:cs="Arial"/>
          <w:spacing w:val="-4"/>
          <w:sz w:val="22"/>
          <w:szCs w:val="22"/>
        </w:rPr>
        <w:t>Nieprawidłowo wypełniony formularz zgłoszeniowy może zostać poprawiony i dostarczony do Urzędu Patentowego RP do ostatniego dnia przyjmowania prac, t</w:t>
      </w:r>
      <w:r w:rsidR="00CA5B7B">
        <w:rPr>
          <w:rFonts w:cs="Arial"/>
          <w:spacing w:val="-4"/>
          <w:sz w:val="22"/>
          <w:szCs w:val="22"/>
        </w:rPr>
        <w:t>j. do dnia 16 października</w:t>
      </w:r>
      <w:r w:rsidR="00CA5B7B">
        <w:rPr>
          <w:rFonts w:cs="Arial"/>
          <w:spacing w:val="-4"/>
          <w:sz w:val="22"/>
          <w:szCs w:val="22"/>
        </w:rPr>
        <w:br/>
        <w:t xml:space="preserve">2020 </w:t>
      </w:r>
      <w:r>
        <w:rPr>
          <w:rFonts w:cs="Arial"/>
          <w:spacing w:val="-4"/>
          <w:sz w:val="22"/>
          <w:szCs w:val="22"/>
        </w:rPr>
        <w:t>r.</w:t>
      </w:r>
    </w:p>
    <w:p w14:paraId="2044467A" w14:textId="77777777" w:rsidR="00F0244A" w:rsidRDefault="00F0244A" w:rsidP="00F0244A">
      <w:pPr>
        <w:widowControl w:val="0"/>
        <w:numPr>
          <w:ilvl w:val="0"/>
          <w:numId w:val="7"/>
        </w:numPr>
        <w:snapToGrid/>
        <w:spacing w:line="276" w:lineRule="auto"/>
        <w:ind w:left="284" w:hanging="284"/>
        <w:jc w:val="both"/>
        <w:rPr>
          <w:rFonts w:cs="Arial"/>
          <w:sz w:val="22"/>
          <w:szCs w:val="22"/>
        </w:rPr>
      </w:pPr>
      <w:r>
        <w:rPr>
          <w:rFonts w:cs="Arial"/>
          <w:sz w:val="22"/>
          <w:szCs w:val="22"/>
        </w:rPr>
        <w:t>Do Konkursu nie będą dopuszczone plakaty, których treść:</w:t>
      </w:r>
    </w:p>
    <w:p w14:paraId="7650739C"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narusza godność ludzką,</w:t>
      </w:r>
    </w:p>
    <w:p w14:paraId="077017D8"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jest sprzeczna z prawem polskim i międzynarodowym,</w:t>
      </w:r>
    </w:p>
    <w:p w14:paraId="724F69CB"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wzywa do nienawiści rasowej, etnicznej lub wyznaniowej,</w:t>
      </w:r>
    </w:p>
    <w:p w14:paraId="6B9A9704"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propaguje używki lub przemoc,</w:t>
      </w:r>
    </w:p>
    <w:p w14:paraId="24A0617A"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 xml:space="preserve">rani przekonania religijne, </w:t>
      </w:r>
    </w:p>
    <w:p w14:paraId="37C843E3"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może mieć negatywny wpływ na wizerunek Organizatora,</w:t>
      </w:r>
    </w:p>
    <w:p w14:paraId="18E128A5"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jest uznawana powszechnie za naganną moralnie, społecznie niewłaściwą i naruszającą zasady współżycia społecznego,</w:t>
      </w:r>
    </w:p>
    <w:p w14:paraId="10E0F8DE"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jest obciążona prawami osób trzecich, w tym prawami autorskimi,</w:t>
      </w:r>
    </w:p>
    <w:p w14:paraId="21B81599" w14:textId="77777777" w:rsidR="00F0244A" w:rsidRDefault="00F0244A" w:rsidP="00F0244A">
      <w:pPr>
        <w:pStyle w:val="Akapitzlist"/>
        <w:numPr>
          <w:ilvl w:val="0"/>
          <w:numId w:val="9"/>
        </w:numPr>
        <w:autoSpaceDE w:val="0"/>
        <w:autoSpaceDN w:val="0"/>
        <w:adjustRightInd w:val="0"/>
        <w:snapToGrid/>
        <w:spacing w:line="276" w:lineRule="auto"/>
        <w:ind w:left="567" w:hanging="284"/>
        <w:jc w:val="both"/>
        <w:rPr>
          <w:rFonts w:cs="Arial"/>
          <w:sz w:val="22"/>
          <w:szCs w:val="22"/>
        </w:rPr>
      </w:pPr>
      <w:r>
        <w:rPr>
          <w:rFonts w:cs="Arial"/>
          <w:sz w:val="22"/>
          <w:szCs w:val="22"/>
        </w:rPr>
        <w:t>przedstawia ofertę komercyjną lub jest reklamą instytucji/firmy,</w:t>
      </w:r>
    </w:p>
    <w:p w14:paraId="2E2143DC" w14:textId="77777777" w:rsidR="00F0244A" w:rsidRDefault="00F0244A" w:rsidP="00F0244A">
      <w:pPr>
        <w:pStyle w:val="Akapitzlist"/>
        <w:numPr>
          <w:ilvl w:val="0"/>
          <w:numId w:val="9"/>
        </w:numPr>
        <w:autoSpaceDE w:val="0"/>
        <w:autoSpaceDN w:val="0"/>
        <w:adjustRightInd w:val="0"/>
        <w:snapToGrid/>
        <w:spacing w:line="276" w:lineRule="auto"/>
        <w:ind w:left="567" w:hanging="425"/>
        <w:jc w:val="both"/>
        <w:rPr>
          <w:rFonts w:cs="Arial"/>
          <w:sz w:val="22"/>
          <w:szCs w:val="22"/>
        </w:rPr>
      </w:pPr>
      <w:r>
        <w:rPr>
          <w:rFonts w:cs="Arial"/>
          <w:sz w:val="22"/>
          <w:szCs w:val="22"/>
        </w:rPr>
        <w:t>zagraża fizycznemu, psychicznemu lub moralnemu rozwojowi małoletnich,</w:t>
      </w:r>
    </w:p>
    <w:p w14:paraId="4D350804" w14:textId="77777777" w:rsidR="00F0244A" w:rsidRDefault="00F0244A" w:rsidP="00F0244A">
      <w:pPr>
        <w:pStyle w:val="Akapitzlist"/>
        <w:numPr>
          <w:ilvl w:val="0"/>
          <w:numId w:val="9"/>
        </w:numPr>
        <w:autoSpaceDE w:val="0"/>
        <w:autoSpaceDN w:val="0"/>
        <w:adjustRightInd w:val="0"/>
        <w:snapToGrid/>
        <w:spacing w:line="276" w:lineRule="auto"/>
        <w:ind w:left="567" w:hanging="425"/>
        <w:jc w:val="both"/>
        <w:rPr>
          <w:rFonts w:cs="Arial"/>
          <w:sz w:val="22"/>
          <w:szCs w:val="22"/>
        </w:rPr>
      </w:pPr>
      <w:r>
        <w:rPr>
          <w:rFonts w:cs="Arial"/>
          <w:sz w:val="22"/>
          <w:szCs w:val="22"/>
        </w:rPr>
        <w:t>zawiera wulgaryzmy, słowa powszechnie uznane za niedopuszczalne lub rażące błędy językowe.</w:t>
      </w:r>
    </w:p>
    <w:p w14:paraId="06816B08" w14:textId="77777777" w:rsidR="00F0244A" w:rsidRDefault="00F0244A" w:rsidP="00F0244A">
      <w:pPr>
        <w:numPr>
          <w:ilvl w:val="0"/>
          <w:numId w:val="7"/>
        </w:numPr>
        <w:spacing w:line="276" w:lineRule="auto"/>
        <w:ind w:left="284" w:right="-91" w:hanging="426"/>
        <w:jc w:val="both"/>
        <w:rPr>
          <w:rFonts w:cs="Arial"/>
          <w:spacing w:val="-4"/>
          <w:sz w:val="22"/>
          <w:szCs w:val="22"/>
        </w:rPr>
      </w:pPr>
      <w:r>
        <w:rPr>
          <w:rFonts w:cs="Arial"/>
          <w:spacing w:val="-4"/>
          <w:sz w:val="22"/>
          <w:szCs w:val="22"/>
        </w:rPr>
        <w:t>Organizator nie zwraca kosztów przygotowania plakatów.</w:t>
      </w:r>
    </w:p>
    <w:p w14:paraId="2DF3C2C3" w14:textId="77777777" w:rsidR="00F0244A" w:rsidRDefault="00F0244A" w:rsidP="00F0244A">
      <w:pPr>
        <w:spacing w:line="276" w:lineRule="auto"/>
        <w:ind w:left="567" w:right="-93"/>
        <w:jc w:val="both"/>
        <w:rPr>
          <w:rFonts w:cs="Arial"/>
          <w:spacing w:val="-4"/>
          <w:szCs w:val="22"/>
        </w:rPr>
      </w:pPr>
    </w:p>
    <w:p w14:paraId="7B8376CC" w14:textId="77777777" w:rsidR="00F0244A" w:rsidRDefault="00F0244A" w:rsidP="00F0244A">
      <w:pPr>
        <w:spacing w:line="276" w:lineRule="auto"/>
        <w:ind w:left="-142" w:right="-91"/>
        <w:jc w:val="both"/>
        <w:rPr>
          <w:rFonts w:cs="Arial"/>
          <w:b/>
          <w:spacing w:val="-4"/>
          <w:sz w:val="22"/>
          <w:szCs w:val="22"/>
        </w:rPr>
      </w:pPr>
      <w:r>
        <w:rPr>
          <w:rFonts w:cs="Arial"/>
          <w:b/>
          <w:spacing w:val="-4"/>
          <w:sz w:val="22"/>
          <w:szCs w:val="22"/>
        </w:rPr>
        <w:t>Art. IV Termin i miejsce składania plakatów</w:t>
      </w:r>
    </w:p>
    <w:p w14:paraId="7D7166A4" w14:textId="77777777" w:rsidR="00F0244A" w:rsidRDefault="00F0244A" w:rsidP="00F0244A">
      <w:pPr>
        <w:numPr>
          <w:ilvl w:val="0"/>
          <w:numId w:val="10"/>
        </w:numPr>
        <w:spacing w:line="276" w:lineRule="auto"/>
        <w:ind w:left="284" w:right="-91" w:hanging="283"/>
        <w:jc w:val="both"/>
        <w:rPr>
          <w:rFonts w:cs="Arial"/>
          <w:spacing w:val="-4"/>
          <w:sz w:val="22"/>
          <w:szCs w:val="22"/>
        </w:rPr>
      </w:pPr>
      <w:r>
        <w:rPr>
          <w:rFonts w:cs="Arial"/>
          <w:spacing w:val="-4"/>
          <w:sz w:val="22"/>
          <w:szCs w:val="22"/>
        </w:rPr>
        <w:t>Kompletne zgłoszenie należy złożyć w terminie do dnia 16 października 2020 r.</w:t>
      </w:r>
    </w:p>
    <w:p w14:paraId="027BAF92" w14:textId="34D27BCE" w:rsidR="00F0244A" w:rsidRDefault="00F0244A" w:rsidP="00F0244A">
      <w:pPr>
        <w:numPr>
          <w:ilvl w:val="0"/>
          <w:numId w:val="10"/>
        </w:numPr>
        <w:spacing w:line="276" w:lineRule="auto"/>
        <w:ind w:left="284" w:right="-91" w:hanging="283"/>
        <w:jc w:val="both"/>
        <w:rPr>
          <w:rFonts w:cs="Arial"/>
          <w:spacing w:val="-4"/>
          <w:sz w:val="22"/>
          <w:szCs w:val="22"/>
        </w:rPr>
      </w:pPr>
      <w:r>
        <w:rPr>
          <w:rFonts w:cs="Arial"/>
          <w:sz w:val="22"/>
          <w:szCs w:val="22"/>
        </w:rPr>
        <w:t xml:space="preserve">Plakaty konkursowe wraz z wypełnionym/i załącznikiem/ami można wysłać pocztą na adres Urząd Patentowy RP, al. Niepodległości 188/192, 00-950 Warszawa lub złożyć osobiście </w:t>
      </w:r>
      <w:r w:rsidR="00CA5B7B">
        <w:rPr>
          <w:rFonts w:cs="Arial"/>
          <w:sz w:val="22"/>
          <w:szCs w:val="22"/>
        </w:rPr>
        <w:br/>
      </w:r>
      <w:r>
        <w:rPr>
          <w:rFonts w:cs="Arial"/>
          <w:sz w:val="22"/>
          <w:szCs w:val="22"/>
        </w:rPr>
        <w:t xml:space="preserve">w siedzibie Organizatora przez całą dobę. </w:t>
      </w:r>
      <w:r>
        <w:rPr>
          <w:rFonts w:cs="Arial"/>
          <w:spacing w:val="-4"/>
          <w:sz w:val="22"/>
          <w:szCs w:val="22"/>
        </w:rPr>
        <w:t>Na przesyłce należy umieścić napis „Konkurs na plakat”.</w:t>
      </w:r>
    </w:p>
    <w:p w14:paraId="5E0B2F9B" w14:textId="77777777" w:rsidR="00F0244A" w:rsidRDefault="00F0244A" w:rsidP="00F0244A">
      <w:pPr>
        <w:numPr>
          <w:ilvl w:val="0"/>
          <w:numId w:val="10"/>
        </w:numPr>
        <w:spacing w:line="276" w:lineRule="auto"/>
        <w:ind w:left="284" w:right="-91" w:hanging="283"/>
        <w:jc w:val="both"/>
        <w:rPr>
          <w:rFonts w:cs="Arial"/>
          <w:spacing w:val="-4"/>
          <w:sz w:val="22"/>
          <w:szCs w:val="22"/>
        </w:rPr>
      </w:pPr>
      <w:r>
        <w:rPr>
          <w:rFonts w:cs="Arial"/>
          <w:sz w:val="22"/>
          <w:szCs w:val="22"/>
        </w:rPr>
        <w:t>Za datę złożenia plakatu do Konkursu uważa się datę wpływu kompletnej dokumentacji do Urzędu Patentowego RP.</w:t>
      </w:r>
    </w:p>
    <w:p w14:paraId="6E2E36A8" w14:textId="77777777" w:rsidR="00F0244A" w:rsidRDefault="00F0244A" w:rsidP="00F0244A">
      <w:pPr>
        <w:numPr>
          <w:ilvl w:val="0"/>
          <w:numId w:val="10"/>
        </w:numPr>
        <w:spacing w:line="276" w:lineRule="auto"/>
        <w:ind w:left="284" w:right="-91" w:hanging="283"/>
        <w:jc w:val="both"/>
        <w:rPr>
          <w:rFonts w:cs="Arial"/>
          <w:spacing w:val="-4"/>
          <w:sz w:val="22"/>
          <w:szCs w:val="22"/>
        </w:rPr>
      </w:pPr>
      <w:r>
        <w:rPr>
          <w:rFonts w:cs="Arial"/>
          <w:spacing w:val="-4"/>
          <w:sz w:val="22"/>
          <w:szCs w:val="22"/>
        </w:rPr>
        <w:t>Termin, o którym mowa w art. IV ust. 1, jest ostateczny. Plakaty, które wpłyną do Urzędu Patentowego RP po 16 października 2020 r., nie zostaną zakwalifikowane do Konkursu.</w:t>
      </w:r>
    </w:p>
    <w:p w14:paraId="7DF3CAB5" w14:textId="77777777" w:rsidR="00F0244A" w:rsidRDefault="00F0244A" w:rsidP="00F0244A">
      <w:pPr>
        <w:numPr>
          <w:ilvl w:val="0"/>
          <w:numId w:val="10"/>
        </w:numPr>
        <w:spacing w:line="276" w:lineRule="auto"/>
        <w:ind w:left="284" w:right="-91" w:hanging="283"/>
        <w:jc w:val="both"/>
        <w:rPr>
          <w:rFonts w:cs="Arial"/>
          <w:spacing w:val="-4"/>
          <w:sz w:val="22"/>
          <w:szCs w:val="22"/>
        </w:rPr>
      </w:pPr>
      <w:r>
        <w:rPr>
          <w:rFonts w:cs="Arial"/>
          <w:spacing w:val="-4"/>
          <w:sz w:val="22"/>
          <w:szCs w:val="22"/>
        </w:rPr>
        <w:t>Koszty przesyłki ponoszą autorzy.</w:t>
      </w:r>
    </w:p>
    <w:p w14:paraId="0CB46F61" w14:textId="77777777" w:rsidR="00F0244A" w:rsidRDefault="00F0244A" w:rsidP="00F0244A">
      <w:pPr>
        <w:spacing w:line="276" w:lineRule="auto"/>
        <w:ind w:left="567" w:right="-91"/>
        <w:jc w:val="both"/>
        <w:rPr>
          <w:rFonts w:cs="Arial"/>
          <w:spacing w:val="-4"/>
          <w:szCs w:val="22"/>
        </w:rPr>
      </w:pPr>
    </w:p>
    <w:p w14:paraId="012185D4" w14:textId="77777777" w:rsidR="00F0244A" w:rsidRDefault="00F0244A" w:rsidP="00F0244A">
      <w:pPr>
        <w:spacing w:line="276" w:lineRule="auto"/>
        <w:ind w:left="-142" w:right="-91"/>
        <w:jc w:val="both"/>
        <w:rPr>
          <w:rFonts w:cs="Arial"/>
          <w:b/>
          <w:spacing w:val="-4"/>
          <w:sz w:val="22"/>
          <w:szCs w:val="22"/>
        </w:rPr>
      </w:pPr>
      <w:r>
        <w:rPr>
          <w:rFonts w:cs="Arial"/>
          <w:b/>
          <w:spacing w:val="-4"/>
          <w:sz w:val="22"/>
          <w:szCs w:val="22"/>
        </w:rPr>
        <w:lastRenderedPageBreak/>
        <w:t>Art. V. Jury i nagrody</w:t>
      </w:r>
    </w:p>
    <w:p w14:paraId="7E17C238" w14:textId="77777777" w:rsidR="00F0244A" w:rsidRDefault="00F0244A" w:rsidP="00F0244A">
      <w:pPr>
        <w:numPr>
          <w:ilvl w:val="0"/>
          <w:numId w:val="11"/>
        </w:numPr>
        <w:spacing w:line="276" w:lineRule="auto"/>
        <w:ind w:left="284" w:right="-93" w:hanging="284"/>
        <w:jc w:val="both"/>
        <w:rPr>
          <w:rFonts w:cs="Arial"/>
          <w:spacing w:val="-4"/>
          <w:sz w:val="22"/>
          <w:szCs w:val="22"/>
        </w:rPr>
      </w:pPr>
      <w:r>
        <w:rPr>
          <w:rFonts w:cs="Arial"/>
          <w:spacing w:val="-4"/>
          <w:sz w:val="22"/>
          <w:szCs w:val="22"/>
        </w:rPr>
        <w:t>Nagrody przyzna Jury w składzie:</w:t>
      </w:r>
    </w:p>
    <w:p w14:paraId="7082E4FD" w14:textId="77777777" w:rsidR="00F0244A" w:rsidRDefault="00F0244A" w:rsidP="00F0244A">
      <w:pPr>
        <w:spacing w:line="276" w:lineRule="auto"/>
        <w:ind w:left="567" w:right="-93" w:hanging="283"/>
        <w:jc w:val="both"/>
        <w:rPr>
          <w:rFonts w:cs="Arial"/>
          <w:spacing w:val="-4"/>
          <w:sz w:val="22"/>
          <w:szCs w:val="22"/>
        </w:rPr>
      </w:pPr>
      <w:r>
        <w:rPr>
          <w:rFonts w:cs="Arial"/>
          <w:spacing w:val="-4"/>
          <w:sz w:val="22"/>
          <w:szCs w:val="22"/>
        </w:rPr>
        <w:t>– Edyta Demby-Siwek Prezes Urzędu Patentowego RP,</w:t>
      </w:r>
    </w:p>
    <w:p w14:paraId="6897B305" w14:textId="77777777" w:rsidR="00F0244A" w:rsidRDefault="00F0244A" w:rsidP="00F0244A">
      <w:pPr>
        <w:spacing w:line="276" w:lineRule="auto"/>
        <w:ind w:left="567" w:right="-93" w:hanging="283"/>
        <w:jc w:val="both"/>
        <w:rPr>
          <w:rFonts w:cs="Arial"/>
          <w:spacing w:val="-4"/>
          <w:sz w:val="22"/>
          <w:szCs w:val="22"/>
        </w:rPr>
      </w:pPr>
      <w:r>
        <w:rPr>
          <w:rFonts w:cs="Arial"/>
          <w:spacing w:val="-4"/>
          <w:sz w:val="22"/>
          <w:szCs w:val="22"/>
        </w:rPr>
        <w:t>– dr Marek Knap – Akademia Sztuk Pięknych w Warszawie,</w:t>
      </w:r>
    </w:p>
    <w:p w14:paraId="1EBBC36D" w14:textId="77777777" w:rsidR="00F0244A" w:rsidRDefault="00F0244A" w:rsidP="00F0244A">
      <w:pPr>
        <w:spacing w:line="276" w:lineRule="auto"/>
        <w:ind w:left="567" w:right="-93" w:hanging="283"/>
        <w:jc w:val="both"/>
        <w:rPr>
          <w:rFonts w:cs="Arial"/>
          <w:spacing w:val="-4"/>
          <w:sz w:val="22"/>
          <w:szCs w:val="22"/>
        </w:rPr>
      </w:pPr>
      <w:r>
        <w:rPr>
          <w:rFonts w:cs="Arial"/>
          <w:spacing w:val="-4"/>
          <w:sz w:val="22"/>
          <w:szCs w:val="22"/>
        </w:rPr>
        <w:t>– Maria Kurpik – Muzeum Narodowe w Warszawie,</w:t>
      </w:r>
    </w:p>
    <w:p w14:paraId="2444E2B3" w14:textId="77777777" w:rsidR="00F0244A" w:rsidRDefault="00F0244A" w:rsidP="00F0244A">
      <w:pPr>
        <w:spacing w:line="276" w:lineRule="auto"/>
        <w:ind w:left="567" w:right="-93" w:hanging="283"/>
        <w:jc w:val="both"/>
        <w:rPr>
          <w:rFonts w:cs="Arial"/>
          <w:spacing w:val="-4"/>
          <w:sz w:val="22"/>
          <w:szCs w:val="22"/>
        </w:rPr>
      </w:pPr>
      <w:r>
        <w:rPr>
          <w:rFonts w:cs="Arial"/>
          <w:spacing w:val="-4"/>
          <w:sz w:val="22"/>
          <w:szCs w:val="22"/>
        </w:rPr>
        <w:t>– prof. Marian Oslislo – Akademia Sztuk Pięknych w Katowicach,</w:t>
      </w:r>
    </w:p>
    <w:p w14:paraId="01B9A60D" w14:textId="77777777" w:rsidR="00F0244A" w:rsidRDefault="00F0244A" w:rsidP="00F0244A">
      <w:pPr>
        <w:spacing w:line="276" w:lineRule="auto"/>
        <w:ind w:left="567" w:right="-93" w:hanging="283"/>
        <w:jc w:val="both"/>
        <w:rPr>
          <w:rFonts w:cs="Arial"/>
          <w:spacing w:val="-4"/>
          <w:sz w:val="22"/>
          <w:szCs w:val="22"/>
        </w:rPr>
      </w:pPr>
      <w:r>
        <w:rPr>
          <w:rFonts w:cs="Arial"/>
          <w:spacing w:val="-4"/>
          <w:sz w:val="22"/>
          <w:szCs w:val="22"/>
        </w:rPr>
        <w:t>– prof. Eugeniusz Skorwider – Uniwersytet Artystyczny w Poznaniu,</w:t>
      </w:r>
    </w:p>
    <w:p w14:paraId="4A23FCF7" w14:textId="77777777" w:rsidR="00F0244A" w:rsidRDefault="00F0244A" w:rsidP="00F0244A">
      <w:pPr>
        <w:spacing w:line="276" w:lineRule="auto"/>
        <w:ind w:left="567" w:right="-93" w:hanging="283"/>
        <w:jc w:val="both"/>
        <w:rPr>
          <w:rFonts w:cs="Arial"/>
          <w:spacing w:val="-4"/>
          <w:sz w:val="22"/>
          <w:szCs w:val="22"/>
        </w:rPr>
      </w:pPr>
      <w:r>
        <w:rPr>
          <w:rFonts w:cs="Arial"/>
          <w:spacing w:val="-4"/>
          <w:sz w:val="22"/>
          <w:szCs w:val="22"/>
        </w:rPr>
        <w:t>– prof. Stanisław Wieczorek – Akademia Sztuk Pięknych w Warszawie.</w:t>
      </w:r>
    </w:p>
    <w:p w14:paraId="61AC6B12" w14:textId="77777777" w:rsidR="00F0244A" w:rsidRDefault="00F0244A" w:rsidP="00F0244A">
      <w:pPr>
        <w:pStyle w:val="Akapitzlist"/>
        <w:numPr>
          <w:ilvl w:val="0"/>
          <w:numId w:val="11"/>
        </w:numPr>
        <w:snapToGrid/>
        <w:spacing w:after="200" w:line="276" w:lineRule="auto"/>
        <w:ind w:left="284" w:right="-93" w:hanging="284"/>
        <w:jc w:val="both"/>
        <w:rPr>
          <w:rFonts w:cs="Arial"/>
          <w:spacing w:val="-4"/>
          <w:sz w:val="22"/>
          <w:szCs w:val="22"/>
        </w:rPr>
      </w:pPr>
      <w:r>
        <w:rPr>
          <w:rFonts w:cs="Arial"/>
          <w:sz w:val="22"/>
          <w:szCs w:val="22"/>
        </w:rPr>
        <w:t>Jury Konkursu dokonuje oceny plakatów oraz decyduje o przyznaniu nagród.</w:t>
      </w:r>
    </w:p>
    <w:p w14:paraId="2E946C21" w14:textId="77777777" w:rsidR="00F0244A" w:rsidRDefault="00F0244A" w:rsidP="00F0244A">
      <w:pPr>
        <w:pStyle w:val="Akapitzlist"/>
        <w:numPr>
          <w:ilvl w:val="0"/>
          <w:numId w:val="11"/>
        </w:numPr>
        <w:snapToGrid/>
        <w:spacing w:after="200" w:line="276" w:lineRule="auto"/>
        <w:ind w:left="284" w:right="-93" w:hanging="284"/>
        <w:jc w:val="both"/>
        <w:rPr>
          <w:rFonts w:cs="Arial"/>
          <w:spacing w:val="-4"/>
          <w:sz w:val="22"/>
          <w:szCs w:val="22"/>
        </w:rPr>
      </w:pPr>
      <w:r>
        <w:rPr>
          <w:rFonts w:cs="Arial"/>
          <w:sz w:val="22"/>
          <w:szCs w:val="22"/>
        </w:rPr>
        <w:t>Jury dokonuje wyboru większością głosów, w obecności co najmniej 2/3 składu.</w:t>
      </w:r>
    </w:p>
    <w:p w14:paraId="0F04F89F" w14:textId="77777777" w:rsidR="00F0244A" w:rsidRDefault="00F0244A" w:rsidP="00F0244A">
      <w:pPr>
        <w:pStyle w:val="Akapitzlist"/>
        <w:numPr>
          <w:ilvl w:val="0"/>
          <w:numId w:val="11"/>
        </w:numPr>
        <w:snapToGrid/>
        <w:spacing w:after="200" w:line="276" w:lineRule="auto"/>
        <w:ind w:left="284" w:right="-93" w:hanging="284"/>
        <w:jc w:val="both"/>
        <w:rPr>
          <w:rFonts w:cs="Arial"/>
          <w:spacing w:val="-4"/>
          <w:sz w:val="22"/>
          <w:szCs w:val="22"/>
        </w:rPr>
      </w:pPr>
      <w:r>
        <w:rPr>
          <w:rFonts w:cs="Arial"/>
          <w:spacing w:val="-4"/>
          <w:sz w:val="22"/>
          <w:szCs w:val="22"/>
        </w:rPr>
        <w:t>Jury Konkursu może podjąć decyzję o nieprzyznaniu nagród.</w:t>
      </w:r>
    </w:p>
    <w:p w14:paraId="4CC29BF1" w14:textId="77777777" w:rsidR="00F0244A" w:rsidRDefault="00F0244A" w:rsidP="00F0244A">
      <w:pPr>
        <w:pStyle w:val="Akapitzlist"/>
        <w:numPr>
          <w:ilvl w:val="0"/>
          <w:numId w:val="11"/>
        </w:numPr>
        <w:snapToGrid/>
        <w:spacing w:line="276" w:lineRule="auto"/>
        <w:ind w:left="284" w:right="-93" w:hanging="284"/>
        <w:jc w:val="both"/>
        <w:rPr>
          <w:rFonts w:cs="Arial"/>
          <w:spacing w:val="-4"/>
          <w:sz w:val="22"/>
          <w:szCs w:val="22"/>
        </w:rPr>
      </w:pPr>
      <w:r>
        <w:rPr>
          <w:rFonts w:cs="Arial"/>
          <w:spacing w:val="-4"/>
          <w:sz w:val="22"/>
          <w:szCs w:val="22"/>
        </w:rPr>
        <w:t>Jurorzy nie oceniają plakatów, które zostały wykonane pod ich kierunkiem.</w:t>
      </w:r>
    </w:p>
    <w:p w14:paraId="60E53E85" w14:textId="77777777" w:rsidR="00F0244A" w:rsidRDefault="00F0244A" w:rsidP="00F0244A">
      <w:pPr>
        <w:pStyle w:val="Akapitzlist"/>
        <w:numPr>
          <w:ilvl w:val="0"/>
          <w:numId w:val="11"/>
        </w:numPr>
        <w:snapToGrid/>
        <w:spacing w:line="276" w:lineRule="auto"/>
        <w:ind w:left="284" w:right="-93" w:hanging="284"/>
        <w:jc w:val="both"/>
        <w:rPr>
          <w:rFonts w:cs="Arial"/>
          <w:spacing w:val="-4"/>
          <w:sz w:val="22"/>
          <w:szCs w:val="22"/>
        </w:rPr>
      </w:pPr>
      <w:r>
        <w:rPr>
          <w:rFonts w:cs="Arial"/>
          <w:spacing w:val="-4"/>
          <w:sz w:val="22"/>
          <w:szCs w:val="22"/>
        </w:rPr>
        <w:t>Nagroda przyznana zespołowi autorskiemu traktowana jest jako jedna i nie podlega zwielokrotnieniu. Podział nagrody następuje w równych częściach pomiędzy wszystkich nagrodzonych członków zespołu.</w:t>
      </w:r>
    </w:p>
    <w:p w14:paraId="559C6994" w14:textId="77777777" w:rsidR="00F0244A" w:rsidRDefault="00F0244A" w:rsidP="00F0244A">
      <w:pPr>
        <w:numPr>
          <w:ilvl w:val="0"/>
          <w:numId w:val="11"/>
        </w:numPr>
        <w:spacing w:line="276" w:lineRule="auto"/>
        <w:ind w:left="284" w:right="-93" w:hanging="284"/>
        <w:jc w:val="both"/>
        <w:rPr>
          <w:rFonts w:cs="Arial"/>
          <w:spacing w:val="-4"/>
          <w:sz w:val="22"/>
          <w:szCs w:val="22"/>
        </w:rPr>
      </w:pPr>
      <w:r>
        <w:rPr>
          <w:rFonts w:cs="Arial"/>
          <w:spacing w:val="-4"/>
          <w:sz w:val="22"/>
          <w:szCs w:val="22"/>
        </w:rPr>
        <w:t>Jury może przyznać nagrody specjalne dla szkół plastycznych oraz pracowni projektowania graficznego i komunikacji wizualnej w uczelniach artystycznych i szkołach wyższych, według kryteriów związanych m.in. z ogólnym poziomem prac lub szczególnie inspirującym charakterem pomysłów i koncepcji przedstawionych przez autorów z poszczególnych pracowni.</w:t>
      </w:r>
    </w:p>
    <w:p w14:paraId="6C8B36DE" w14:textId="09E45E50" w:rsidR="00F0244A" w:rsidRDefault="00F0244A" w:rsidP="00F0244A">
      <w:pPr>
        <w:widowControl w:val="0"/>
        <w:numPr>
          <w:ilvl w:val="0"/>
          <w:numId w:val="11"/>
        </w:numPr>
        <w:snapToGrid/>
        <w:spacing w:line="276" w:lineRule="auto"/>
        <w:ind w:left="284" w:hanging="284"/>
        <w:jc w:val="both"/>
        <w:rPr>
          <w:rFonts w:cs="Arial"/>
          <w:sz w:val="22"/>
          <w:szCs w:val="22"/>
        </w:rPr>
      </w:pPr>
      <w:r>
        <w:rPr>
          <w:rFonts w:cs="Arial"/>
          <w:sz w:val="22"/>
          <w:szCs w:val="22"/>
        </w:rPr>
        <w:t xml:space="preserve">Laureat nagrody pieniężnej jest zobowiązany w terminie do 5 dni kalendarzowych od daty ogłoszenia wyników Konkursu do dostarczenia w formie elektronicznej na adres podany </w:t>
      </w:r>
      <w:r w:rsidR="00CA5B7B">
        <w:rPr>
          <w:rFonts w:cs="Arial"/>
          <w:sz w:val="22"/>
          <w:szCs w:val="22"/>
        </w:rPr>
        <w:br/>
      </w:r>
      <w:r>
        <w:rPr>
          <w:rFonts w:cs="Arial"/>
          <w:sz w:val="22"/>
          <w:szCs w:val="22"/>
        </w:rPr>
        <w:t xml:space="preserve">e-mailem przez Urząd Patentowy RP wypełnionego formularza oświadczenia podatkowego i formularza umowy licencyjnej. Laureat zobowiązuje się również przekazać oryginał ww. oświadczenia z czytelnym podpisem do dnia uroczystego wręczenia nagród. </w:t>
      </w:r>
    </w:p>
    <w:p w14:paraId="33C4D644" w14:textId="77777777" w:rsidR="00F0244A" w:rsidRDefault="00F0244A" w:rsidP="00F0244A">
      <w:pPr>
        <w:widowControl w:val="0"/>
        <w:numPr>
          <w:ilvl w:val="0"/>
          <w:numId w:val="11"/>
        </w:numPr>
        <w:snapToGrid/>
        <w:spacing w:line="276" w:lineRule="auto"/>
        <w:ind w:left="284" w:hanging="284"/>
        <w:jc w:val="both"/>
        <w:rPr>
          <w:rFonts w:cs="Arial"/>
          <w:sz w:val="22"/>
          <w:szCs w:val="22"/>
        </w:rPr>
      </w:pPr>
      <w:r>
        <w:rPr>
          <w:rFonts w:cs="Arial"/>
          <w:sz w:val="22"/>
          <w:szCs w:val="22"/>
        </w:rPr>
        <w:t>Nagroda pieniężna zostanie przekazana na konto osobiste wskazane przez laureata. W przypadku laureatów niepełnoletnich, nagroda zostanie przekazana na wskazane konto rodzica lub opiekuna prawnego.</w:t>
      </w:r>
    </w:p>
    <w:p w14:paraId="215CACAC" w14:textId="77777777" w:rsidR="00F0244A" w:rsidRDefault="00F0244A" w:rsidP="00F0244A">
      <w:pPr>
        <w:widowControl w:val="0"/>
        <w:numPr>
          <w:ilvl w:val="0"/>
          <w:numId w:val="11"/>
        </w:numPr>
        <w:snapToGrid/>
        <w:spacing w:line="276" w:lineRule="auto"/>
        <w:ind w:left="284" w:hanging="426"/>
        <w:jc w:val="both"/>
        <w:rPr>
          <w:rFonts w:cs="Arial"/>
          <w:sz w:val="22"/>
          <w:szCs w:val="22"/>
        </w:rPr>
      </w:pPr>
      <w:r>
        <w:rPr>
          <w:rFonts w:cs="Arial"/>
          <w:sz w:val="22"/>
          <w:szCs w:val="22"/>
        </w:rPr>
        <w:t>Od nagrody zostanie potrącony podatek zgodnie z obowiązującymi przepisami.</w:t>
      </w:r>
    </w:p>
    <w:p w14:paraId="7B58FE46" w14:textId="77777777" w:rsidR="00F0244A" w:rsidRDefault="00F0244A" w:rsidP="00F0244A">
      <w:pPr>
        <w:widowControl w:val="0"/>
        <w:numPr>
          <w:ilvl w:val="0"/>
          <w:numId w:val="11"/>
        </w:numPr>
        <w:snapToGrid/>
        <w:spacing w:line="276" w:lineRule="auto"/>
        <w:ind w:left="284" w:hanging="426"/>
        <w:jc w:val="both"/>
        <w:rPr>
          <w:rFonts w:cs="Arial"/>
          <w:sz w:val="22"/>
          <w:szCs w:val="22"/>
        </w:rPr>
      </w:pPr>
      <w:r>
        <w:rPr>
          <w:rFonts w:cs="Arial"/>
          <w:sz w:val="22"/>
          <w:szCs w:val="22"/>
        </w:rPr>
        <w:t>W przypadku nagród pieniężnych lub rzeczowych ufundowanych przez sponsorów, nagrody te nie podlegają wymianie lub zamianie na inne.</w:t>
      </w:r>
    </w:p>
    <w:p w14:paraId="201FC1B0" w14:textId="77777777" w:rsidR="00F0244A" w:rsidRDefault="00F0244A" w:rsidP="00F0244A">
      <w:pPr>
        <w:widowControl w:val="0"/>
        <w:numPr>
          <w:ilvl w:val="0"/>
          <w:numId w:val="11"/>
        </w:numPr>
        <w:snapToGrid/>
        <w:spacing w:line="276" w:lineRule="auto"/>
        <w:ind w:left="284" w:hanging="426"/>
        <w:jc w:val="both"/>
        <w:rPr>
          <w:rFonts w:cs="Arial"/>
          <w:sz w:val="22"/>
          <w:szCs w:val="22"/>
        </w:rPr>
      </w:pPr>
      <w:r>
        <w:rPr>
          <w:rFonts w:cs="Arial"/>
          <w:sz w:val="22"/>
          <w:szCs w:val="22"/>
        </w:rPr>
        <w:t>Laureatom nie przysługuje prawo do przeniesienia prawa do uzyskanej nagrody na osoby trzecie.</w:t>
      </w:r>
    </w:p>
    <w:p w14:paraId="7D5632F5" w14:textId="77777777" w:rsidR="00F0244A" w:rsidRDefault="00F0244A" w:rsidP="00F0244A">
      <w:pPr>
        <w:widowControl w:val="0"/>
        <w:numPr>
          <w:ilvl w:val="0"/>
          <w:numId w:val="11"/>
        </w:numPr>
        <w:snapToGrid/>
        <w:spacing w:line="276" w:lineRule="auto"/>
        <w:ind w:left="284" w:hanging="426"/>
        <w:jc w:val="both"/>
        <w:rPr>
          <w:rFonts w:cs="Arial"/>
          <w:sz w:val="22"/>
          <w:szCs w:val="22"/>
        </w:rPr>
      </w:pPr>
      <w:r>
        <w:rPr>
          <w:rFonts w:cs="Arial"/>
          <w:sz w:val="22"/>
          <w:szCs w:val="22"/>
        </w:rPr>
        <w:t>W przypadku otrzymania przez Organizatora, przewodniczącego lub któregokolwiek z członków Jury Konkursu informacji po lub przed przyznaniem nagrody wskazanej w regulaminie, iż plakat konkursowy stanowi plagiat lub w jakikolwiek inny sposób narusza prawo lub postanowienia niniejszego regulaminu, Organizatorowi w wyniku decyzji Jury Konkursu przysługuje prawo do:</w:t>
      </w:r>
    </w:p>
    <w:p w14:paraId="6EEDDFC8" w14:textId="77777777" w:rsidR="00F0244A" w:rsidRDefault="00F0244A" w:rsidP="00F0244A">
      <w:pPr>
        <w:widowControl w:val="0"/>
        <w:numPr>
          <w:ilvl w:val="0"/>
          <w:numId w:val="12"/>
        </w:numPr>
        <w:snapToGrid/>
        <w:spacing w:line="276" w:lineRule="auto"/>
        <w:ind w:left="567" w:hanging="284"/>
        <w:jc w:val="both"/>
        <w:rPr>
          <w:rFonts w:cs="Arial"/>
          <w:sz w:val="22"/>
          <w:szCs w:val="22"/>
        </w:rPr>
      </w:pPr>
      <w:r>
        <w:rPr>
          <w:rFonts w:cs="Arial"/>
          <w:sz w:val="22"/>
          <w:szCs w:val="22"/>
        </w:rPr>
        <w:t>wstrzymania się z przyznaniem lub wręczeniem nagrody do czasu wyjaśnienia wątpliwości,</w:t>
      </w:r>
    </w:p>
    <w:p w14:paraId="36AEE262" w14:textId="77777777" w:rsidR="00F0244A" w:rsidRDefault="00F0244A" w:rsidP="00F0244A">
      <w:pPr>
        <w:widowControl w:val="0"/>
        <w:numPr>
          <w:ilvl w:val="0"/>
          <w:numId w:val="12"/>
        </w:numPr>
        <w:snapToGrid/>
        <w:spacing w:line="276" w:lineRule="auto"/>
        <w:ind w:left="567" w:hanging="284"/>
        <w:jc w:val="both"/>
        <w:rPr>
          <w:rFonts w:cs="Arial"/>
          <w:sz w:val="22"/>
          <w:szCs w:val="22"/>
        </w:rPr>
      </w:pPr>
      <w:r>
        <w:rPr>
          <w:rFonts w:cs="Arial"/>
          <w:sz w:val="22"/>
          <w:szCs w:val="22"/>
        </w:rPr>
        <w:t>podjęcia decyzji o nieprzyznaniu nagrody w Konkursie,</w:t>
      </w:r>
    </w:p>
    <w:p w14:paraId="6E2FA4A3" w14:textId="77777777" w:rsidR="00F0244A" w:rsidRDefault="00F0244A" w:rsidP="00F0244A">
      <w:pPr>
        <w:widowControl w:val="0"/>
        <w:numPr>
          <w:ilvl w:val="0"/>
          <w:numId w:val="12"/>
        </w:numPr>
        <w:snapToGrid/>
        <w:spacing w:line="276" w:lineRule="auto"/>
        <w:ind w:left="567" w:hanging="284"/>
        <w:jc w:val="both"/>
        <w:rPr>
          <w:rFonts w:cs="Arial"/>
          <w:sz w:val="22"/>
          <w:szCs w:val="22"/>
        </w:rPr>
      </w:pPr>
      <w:r>
        <w:rPr>
          <w:rFonts w:cs="Arial"/>
          <w:sz w:val="22"/>
          <w:szCs w:val="22"/>
        </w:rPr>
        <w:t>żądania zwrotu nagrody już przyznanej.</w:t>
      </w:r>
    </w:p>
    <w:p w14:paraId="34CBF5A8" w14:textId="77777777" w:rsidR="00F0244A" w:rsidRDefault="00F0244A" w:rsidP="00F0244A">
      <w:pPr>
        <w:numPr>
          <w:ilvl w:val="0"/>
          <w:numId w:val="11"/>
        </w:numPr>
        <w:spacing w:line="276" w:lineRule="auto"/>
        <w:ind w:left="284" w:right="-91" w:hanging="426"/>
        <w:jc w:val="both"/>
        <w:rPr>
          <w:rFonts w:cs="Arial"/>
          <w:spacing w:val="-4"/>
          <w:sz w:val="22"/>
          <w:szCs w:val="22"/>
        </w:rPr>
      </w:pPr>
      <w:r>
        <w:rPr>
          <w:rFonts w:cs="Arial"/>
          <w:spacing w:val="-4"/>
          <w:sz w:val="22"/>
          <w:szCs w:val="22"/>
        </w:rPr>
        <w:t>Decyzja Jury jest ostateczna.</w:t>
      </w:r>
    </w:p>
    <w:p w14:paraId="0F9BEC00" w14:textId="77777777" w:rsidR="00F0244A" w:rsidRDefault="00F0244A" w:rsidP="00F0244A">
      <w:pPr>
        <w:spacing w:line="276" w:lineRule="auto"/>
        <w:ind w:left="425" w:right="-91"/>
        <w:jc w:val="both"/>
        <w:rPr>
          <w:rFonts w:cs="Arial"/>
          <w:spacing w:val="-4"/>
          <w:szCs w:val="22"/>
        </w:rPr>
      </w:pPr>
    </w:p>
    <w:p w14:paraId="6BB977CA" w14:textId="77777777" w:rsidR="00F0244A" w:rsidRDefault="00F0244A" w:rsidP="00F0244A">
      <w:pPr>
        <w:pStyle w:val="Akapitzlist"/>
        <w:snapToGrid/>
        <w:spacing w:line="276" w:lineRule="auto"/>
        <w:ind w:left="-142"/>
        <w:jc w:val="both"/>
        <w:rPr>
          <w:rFonts w:cs="Arial"/>
          <w:b/>
          <w:sz w:val="22"/>
          <w:szCs w:val="22"/>
        </w:rPr>
      </w:pPr>
      <w:r>
        <w:rPr>
          <w:rFonts w:cs="Arial"/>
          <w:b/>
          <w:sz w:val="22"/>
          <w:szCs w:val="22"/>
        </w:rPr>
        <w:t>Art. VI. Ogłoszenie wyników Konkursu</w:t>
      </w:r>
    </w:p>
    <w:p w14:paraId="45357EA3" w14:textId="77777777" w:rsidR="00F0244A" w:rsidRDefault="00F0244A" w:rsidP="00F0244A">
      <w:pPr>
        <w:pStyle w:val="Akapitzlist"/>
        <w:widowControl w:val="0"/>
        <w:numPr>
          <w:ilvl w:val="1"/>
          <w:numId w:val="11"/>
        </w:numPr>
        <w:tabs>
          <w:tab w:val="num" w:pos="284"/>
        </w:tabs>
        <w:snapToGrid/>
        <w:spacing w:line="276" w:lineRule="auto"/>
        <w:ind w:left="284" w:hanging="284"/>
        <w:jc w:val="both"/>
        <w:rPr>
          <w:rFonts w:cs="Arial"/>
          <w:sz w:val="22"/>
          <w:szCs w:val="22"/>
        </w:rPr>
      </w:pPr>
      <w:r>
        <w:rPr>
          <w:rFonts w:cs="Arial"/>
          <w:sz w:val="22"/>
          <w:szCs w:val="22"/>
        </w:rPr>
        <w:t>Wyniki Konkursu zostaną ogłoszone nie później niż dnia 20 listopada 2020 r.</w:t>
      </w:r>
    </w:p>
    <w:p w14:paraId="30480F9A" w14:textId="77777777" w:rsidR="00F0244A" w:rsidRDefault="00F0244A" w:rsidP="00F0244A">
      <w:pPr>
        <w:pStyle w:val="Akapitzlist"/>
        <w:widowControl w:val="0"/>
        <w:numPr>
          <w:ilvl w:val="1"/>
          <w:numId w:val="11"/>
        </w:numPr>
        <w:tabs>
          <w:tab w:val="num" w:pos="284"/>
        </w:tabs>
        <w:snapToGrid/>
        <w:spacing w:line="276" w:lineRule="auto"/>
        <w:ind w:left="284" w:right="-91" w:hanging="284"/>
        <w:jc w:val="both"/>
        <w:rPr>
          <w:rFonts w:cs="Arial"/>
          <w:spacing w:val="-4"/>
          <w:sz w:val="22"/>
          <w:szCs w:val="22"/>
        </w:rPr>
      </w:pPr>
      <w:r>
        <w:rPr>
          <w:rFonts w:cs="Arial"/>
          <w:sz w:val="22"/>
          <w:szCs w:val="22"/>
        </w:rPr>
        <w:t xml:space="preserve">Lista laureatów Konkursu zostanie podana do wiadomości publicznej na stronie internetowej Organizatora, tj. www.uprp.gov.pl. </w:t>
      </w:r>
    </w:p>
    <w:p w14:paraId="578B5F5C" w14:textId="77777777" w:rsidR="00F0244A" w:rsidRDefault="00F0244A" w:rsidP="00F0244A">
      <w:pPr>
        <w:pStyle w:val="Akapitzlist"/>
        <w:widowControl w:val="0"/>
        <w:numPr>
          <w:ilvl w:val="1"/>
          <w:numId w:val="11"/>
        </w:numPr>
        <w:tabs>
          <w:tab w:val="num" w:pos="284"/>
        </w:tabs>
        <w:snapToGrid/>
        <w:spacing w:line="276" w:lineRule="auto"/>
        <w:ind w:left="284" w:right="-91" w:hanging="284"/>
        <w:jc w:val="both"/>
        <w:rPr>
          <w:rFonts w:cs="Arial"/>
          <w:spacing w:val="-4"/>
          <w:sz w:val="22"/>
          <w:szCs w:val="22"/>
        </w:rPr>
      </w:pPr>
      <w:r>
        <w:rPr>
          <w:rFonts w:cs="Arial"/>
          <w:sz w:val="22"/>
          <w:szCs w:val="22"/>
        </w:rPr>
        <w:t xml:space="preserve">Autorzy nagrodzonych plakatów otrzymają indywidualne powiadomienia o terminie i miejscu </w:t>
      </w:r>
      <w:r>
        <w:rPr>
          <w:rFonts w:cs="Arial"/>
          <w:sz w:val="22"/>
          <w:szCs w:val="22"/>
        </w:rPr>
        <w:lastRenderedPageBreak/>
        <w:t xml:space="preserve">uroczystego wręczenia nagród. Informacja ta zostanie również opublikowana na stronie internetowej Urzędu Patentowego RP pod adresem </w:t>
      </w:r>
      <w:hyperlink r:id="rId7" w:history="1">
        <w:r>
          <w:rPr>
            <w:rStyle w:val="Hipercze"/>
            <w:rFonts w:cs="Arial"/>
            <w:color w:val="auto"/>
            <w:sz w:val="22"/>
            <w:szCs w:val="22"/>
            <w:u w:val="none"/>
          </w:rPr>
          <w:t>www.uprp.gov.pl</w:t>
        </w:r>
      </w:hyperlink>
      <w:r>
        <w:rPr>
          <w:rFonts w:cs="Arial"/>
          <w:sz w:val="22"/>
          <w:szCs w:val="22"/>
        </w:rPr>
        <w:t>.</w:t>
      </w:r>
    </w:p>
    <w:p w14:paraId="18D63327" w14:textId="77777777" w:rsidR="00F0244A" w:rsidRDefault="00F0244A" w:rsidP="00F0244A">
      <w:pPr>
        <w:widowControl w:val="0"/>
        <w:snapToGrid/>
        <w:spacing w:line="276" w:lineRule="auto"/>
        <w:ind w:left="567" w:right="-91"/>
        <w:jc w:val="both"/>
        <w:rPr>
          <w:rFonts w:cs="Arial"/>
          <w:b/>
          <w:spacing w:val="-4"/>
          <w:szCs w:val="22"/>
        </w:rPr>
      </w:pPr>
    </w:p>
    <w:p w14:paraId="6C7513C4" w14:textId="77777777" w:rsidR="00F0244A" w:rsidRDefault="00F0244A" w:rsidP="00F0244A">
      <w:pPr>
        <w:spacing w:line="276" w:lineRule="auto"/>
        <w:ind w:left="-142" w:right="-91"/>
        <w:jc w:val="both"/>
        <w:rPr>
          <w:rFonts w:cs="Arial"/>
          <w:b/>
          <w:spacing w:val="-4"/>
          <w:sz w:val="22"/>
          <w:szCs w:val="22"/>
        </w:rPr>
      </w:pPr>
      <w:r>
        <w:rPr>
          <w:rFonts w:cs="Arial"/>
          <w:b/>
          <w:spacing w:val="-4"/>
          <w:sz w:val="22"/>
          <w:szCs w:val="22"/>
        </w:rPr>
        <w:t xml:space="preserve">Art. VII. PRAWA AUTORSKIE </w:t>
      </w:r>
    </w:p>
    <w:p w14:paraId="628433AC" w14:textId="1902D9B0" w:rsidR="00F0244A" w:rsidRDefault="00F0244A" w:rsidP="00F0244A">
      <w:pPr>
        <w:widowControl w:val="0"/>
        <w:numPr>
          <w:ilvl w:val="0"/>
          <w:numId w:val="13"/>
        </w:numPr>
        <w:snapToGrid/>
        <w:spacing w:line="276" w:lineRule="auto"/>
        <w:ind w:left="284" w:hanging="284"/>
        <w:jc w:val="both"/>
        <w:rPr>
          <w:rFonts w:cs="Arial"/>
          <w:sz w:val="22"/>
          <w:szCs w:val="22"/>
        </w:rPr>
      </w:pPr>
      <w:r>
        <w:rPr>
          <w:rFonts w:cs="Arial"/>
          <w:sz w:val="22"/>
          <w:szCs w:val="22"/>
        </w:rPr>
        <w:t xml:space="preserve">Każdy autor, składając plakat konkursowy, oświadcza, że przysługują mu osobiste </w:t>
      </w:r>
      <w:r w:rsidR="00CA5B7B">
        <w:rPr>
          <w:rFonts w:cs="Arial"/>
          <w:sz w:val="22"/>
          <w:szCs w:val="22"/>
        </w:rPr>
        <w:br/>
      </w:r>
      <w:r>
        <w:rPr>
          <w:rFonts w:cs="Arial"/>
          <w:sz w:val="22"/>
          <w:szCs w:val="22"/>
        </w:rPr>
        <w:t>i majątkowe prawa autorskie do zgłoszonej pracy.</w:t>
      </w:r>
    </w:p>
    <w:p w14:paraId="04BF35DD" w14:textId="77777777" w:rsidR="00F0244A" w:rsidRDefault="00F0244A" w:rsidP="00F0244A">
      <w:pPr>
        <w:widowControl w:val="0"/>
        <w:numPr>
          <w:ilvl w:val="0"/>
          <w:numId w:val="13"/>
        </w:numPr>
        <w:snapToGrid/>
        <w:spacing w:line="276" w:lineRule="auto"/>
        <w:ind w:left="284" w:right="-93" w:hanging="284"/>
        <w:jc w:val="both"/>
        <w:rPr>
          <w:rFonts w:cs="Arial"/>
          <w:sz w:val="22"/>
          <w:szCs w:val="22"/>
        </w:rPr>
      </w:pPr>
      <w:r>
        <w:rPr>
          <w:rFonts w:cs="Arial"/>
          <w:sz w:val="22"/>
          <w:szCs w:val="22"/>
        </w:rPr>
        <w:t>W przypadku, gdy plakat powstał we współautorstwie, autor zgłaszający oświadcza, że jest umocowany przez pozostałych współautorów do dokonania zgłoszenia pracy do Konkursu. Autor, który zgłosił plakat bez zgody właściciela autorskich praw majątkowych lub umocowania pozostałych współautorów albo z przekroczeniem takiego umocowania, jest odpowiedzialny wobec Organizatora Konkursu z tytułu wszelkich zgłoszonych roszczeń.</w:t>
      </w:r>
    </w:p>
    <w:p w14:paraId="368213BC" w14:textId="795E8522" w:rsidR="00F0244A" w:rsidRDefault="00F0244A" w:rsidP="00F0244A">
      <w:pPr>
        <w:numPr>
          <w:ilvl w:val="0"/>
          <w:numId w:val="13"/>
        </w:numPr>
        <w:spacing w:line="276" w:lineRule="auto"/>
        <w:ind w:left="284" w:right="-93" w:hanging="283"/>
        <w:jc w:val="both"/>
        <w:rPr>
          <w:rFonts w:cs="Arial"/>
          <w:sz w:val="22"/>
          <w:szCs w:val="22"/>
        </w:rPr>
      </w:pPr>
      <w:r>
        <w:rPr>
          <w:rFonts w:cs="Arial"/>
          <w:sz w:val="22"/>
          <w:szCs w:val="22"/>
        </w:rPr>
        <w:t>Organizator nie może, bez zgody autorów, dokonywać zmian na plakacie, chyba że zmiany te są spowodowane oczywistą koniecznością, a autorzy nie mieliby słusz</w:t>
      </w:r>
      <w:r w:rsidR="00CA5B7B">
        <w:rPr>
          <w:rFonts w:cs="Arial"/>
          <w:sz w:val="22"/>
          <w:szCs w:val="22"/>
        </w:rPr>
        <w:t xml:space="preserve">nej podstawy im się sprzeciwić </w:t>
      </w:r>
      <w:r>
        <w:rPr>
          <w:rFonts w:cs="Arial"/>
          <w:sz w:val="22"/>
          <w:szCs w:val="22"/>
        </w:rPr>
        <w:t>(art. 49, ust. 2 ustawy z dnia 4 lutego 1994 r. o prawie autorskim i p</w:t>
      </w:r>
      <w:r w:rsidR="00CA5B7B">
        <w:rPr>
          <w:rFonts w:cs="Arial"/>
          <w:sz w:val="22"/>
          <w:szCs w:val="22"/>
        </w:rPr>
        <w:t xml:space="preserve">rawach pokrewnych, t. j. Dz.U. </w:t>
      </w:r>
      <w:r>
        <w:rPr>
          <w:rFonts w:cs="Arial"/>
          <w:sz w:val="22"/>
          <w:szCs w:val="22"/>
        </w:rPr>
        <w:t>z 2019 r., poz. 1231 z późniejszymi zmianami).</w:t>
      </w:r>
    </w:p>
    <w:p w14:paraId="373BF2D5" w14:textId="77777777" w:rsidR="00F0244A" w:rsidRDefault="00F0244A" w:rsidP="00F0244A">
      <w:pPr>
        <w:numPr>
          <w:ilvl w:val="0"/>
          <w:numId w:val="13"/>
        </w:numPr>
        <w:spacing w:line="276" w:lineRule="auto"/>
        <w:ind w:left="284" w:right="-93" w:hanging="283"/>
        <w:jc w:val="both"/>
        <w:rPr>
          <w:rFonts w:cs="Arial"/>
          <w:sz w:val="22"/>
          <w:szCs w:val="22"/>
        </w:rPr>
      </w:pPr>
      <w:r>
        <w:rPr>
          <w:rFonts w:cs="Arial"/>
          <w:sz w:val="22"/>
          <w:szCs w:val="22"/>
        </w:rPr>
        <w:t>Organizator zobowiązuje się do poszanowania autorskich praw osobistych autorów, w szczególności do oznaczenia plakatów ich nazwiskami lub pseudonimami.</w:t>
      </w:r>
    </w:p>
    <w:p w14:paraId="11DF9F90" w14:textId="77777777" w:rsidR="00F0244A" w:rsidRDefault="00F0244A" w:rsidP="00F0244A">
      <w:pPr>
        <w:pStyle w:val="Akapitzlist1"/>
        <w:numPr>
          <w:ilvl w:val="0"/>
          <w:numId w:val="13"/>
        </w:numPr>
        <w:spacing w:line="276" w:lineRule="auto"/>
        <w:ind w:left="284" w:right="-93" w:hanging="283"/>
        <w:jc w:val="both"/>
        <w:rPr>
          <w:rFonts w:cs="Arial"/>
          <w:sz w:val="22"/>
          <w:szCs w:val="22"/>
        </w:rPr>
      </w:pPr>
      <w:r>
        <w:rPr>
          <w:rFonts w:cs="Arial"/>
          <w:sz w:val="22"/>
          <w:szCs w:val="22"/>
        </w:rPr>
        <w:t>Z chwilą rozstrzygnięcia Konkursu autorzy nagrodzonych plakatów udzielają Urzędowi Patentowemu RP jako Organizatorowi Konkursu niewyłącznej, zbywalnej (z prawem do sublicencji), bez ograniczeń terytorialnych, bezpłatnej licencji obejmującej prawo do wykorzystania plakatu/ plakatów poprzez:</w:t>
      </w:r>
    </w:p>
    <w:p w14:paraId="4AF9040B" w14:textId="77777777" w:rsidR="00F0244A" w:rsidRDefault="00F0244A" w:rsidP="00F0244A">
      <w:pPr>
        <w:numPr>
          <w:ilvl w:val="1"/>
          <w:numId w:val="14"/>
        </w:numPr>
        <w:spacing w:line="276" w:lineRule="auto"/>
        <w:ind w:left="567" w:right="-93" w:hanging="283"/>
        <w:jc w:val="both"/>
        <w:rPr>
          <w:rFonts w:cs="Arial"/>
          <w:sz w:val="22"/>
          <w:szCs w:val="22"/>
        </w:rPr>
      </w:pPr>
      <w:r>
        <w:rPr>
          <w:rFonts w:cs="Arial"/>
          <w:sz w:val="22"/>
          <w:szCs w:val="22"/>
        </w:rPr>
        <w:t>używanie i wykorzystanie w działalności statutowej oraz wszelkiej innej działalności promocyjnej, reklamowej oraz informacyjnej dotyczącej własności intelektualnej,</w:t>
      </w:r>
    </w:p>
    <w:p w14:paraId="4E1D04B2" w14:textId="77777777" w:rsidR="00F0244A" w:rsidRDefault="00F0244A" w:rsidP="00F0244A">
      <w:pPr>
        <w:numPr>
          <w:ilvl w:val="1"/>
          <w:numId w:val="14"/>
        </w:numPr>
        <w:spacing w:line="276" w:lineRule="auto"/>
        <w:ind w:left="567" w:right="-93" w:hanging="283"/>
        <w:jc w:val="both"/>
        <w:rPr>
          <w:rFonts w:cs="Arial"/>
          <w:sz w:val="22"/>
          <w:szCs w:val="22"/>
        </w:rPr>
      </w:pPr>
      <w:r>
        <w:rPr>
          <w:rFonts w:cs="Arial"/>
          <w:sz w:val="22"/>
          <w:szCs w:val="22"/>
        </w:rPr>
        <w:t>utrwalanie i zwielokrotnianie plakatu – wytwarzanie określoną techniką egzemplarzy plakatu, w tym techniką drukarską, reprograficzną, zapisu magnetycznego oraz techniką cyfrową,</w:t>
      </w:r>
    </w:p>
    <w:p w14:paraId="4A49ED51" w14:textId="77777777" w:rsidR="00F0244A" w:rsidRDefault="00F0244A" w:rsidP="00F0244A">
      <w:pPr>
        <w:numPr>
          <w:ilvl w:val="1"/>
          <w:numId w:val="14"/>
        </w:numPr>
        <w:spacing w:line="276" w:lineRule="auto"/>
        <w:ind w:left="567" w:right="-93" w:hanging="283"/>
        <w:jc w:val="both"/>
        <w:rPr>
          <w:rFonts w:cs="Arial"/>
          <w:spacing w:val="-4"/>
          <w:sz w:val="22"/>
          <w:szCs w:val="22"/>
        </w:rPr>
      </w:pPr>
      <w:r>
        <w:rPr>
          <w:rFonts w:cs="Arial"/>
          <w:spacing w:val="-4"/>
          <w:sz w:val="22"/>
          <w:szCs w:val="22"/>
        </w:rPr>
        <w:t>zwielokrotnianie poprzez dokonywanie zapisu na nośnikach elektronicznych,</w:t>
      </w:r>
    </w:p>
    <w:p w14:paraId="11220F4D" w14:textId="77777777" w:rsidR="00F0244A" w:rsidRDefault="00F0244A" w:rsidP="00F0244A">
      <w:pPr>
        <w:numPr>
          <w:ilvl w:val="1"/>
          <w:numId w:val="14"/>
        </w:numPr>
        <w:spacing w:line="276" w:lineRule="auto"/>
        <w:ind w:left="567" w:right="-93" w:hanging="283"/>
        <w:jc w:val="both"/>
        <w:rPr>
          <w:rFonts w:cs="Arial"/>
          <w:sz w:val="22"/>
          <w:szCs w:val="22"/>
        </w:rPr>
      </w:pPr>
      <w:r>
        <w:rPr>
          <w:rFonts w:cs="Arial"/>
          <w:sz w:val="22"/>
          <w:szCs w:val="22"/>
        </w:rPr>
        <w:t>publiczne wystawianie i wyświetlanie na wszelkich imprezach otwartych i zamkniętych,</w:t>
      </w:r>
    </w:p>
    <w:p w14:paraId="62B1AC67" w14:textId="77777777" w:rsidR="00F0244A" w:rsidRDefault="00F0244A" w:rsidP="00F0244A">
      <w:pPr>
        <w:numPr>
          <w:ilvl w:val="1"/>
          <w:numId w:val="14"/>
        </w:numPr>
        <w:spacing w:line="276" w:lineRule="auto"/>
        <w:ind w:left="567" w:right="-93" w:hanging="283"/>
        <w:jc w:val="both"/>
        <w:rPr>
          <w:rFonts w:cs="Arial"/>
          <w:sz w:val="22"/>
          <w:szCs w:val="22"/>
        </w:rPr>
      </w:pPr>
      <w:r>
        <w:rPr>
          <w:rFonts w:cs="Arial"/>
          <w:sz w:val="22"/>
          <w:szCs w:val="22"/>
        </w:rPr>
        <w:t>rozpowszechnianie plakatu poprzez wprowadzanie do obrotu, użyczenie, najem, wystawienie, wyświetlenie, a także publiczne udostępnienie plakatu w taki sposób, aby każdy mógł mieć do niego dostęp w miejscu i w czasie przez siebie wybranym,</w:t>
      </w:r>
    </w:p>
    <w:p w14:paraId="552FC46F" w14:textId="77777777" w:rsidR="00F0244A" w:rsidRDefault="00F0244A" w:rsidP="00F0244A">
      <w:pPr>
        <w:numPr>
          <w:ilvl w:val="1"/>
          <w:numId w:val="14"/>
        </w:numPr>
        <w:tabs>
          <w:tab w:val="left" w:pos="851"/>
        </w:tabs>
        <w:spacing w:line="276" w:lineRule="auto"/>
        <w:ind w:left="567" w:right="-93" w:hanging="283"/>
        <w:jc w:val="both"/>
        <w:rPr>
          <w:rFonts w:cs="Arial"/>
          <w:sz w:val="22"/>
          <w:szCs w:val="22"/>
        </w:rPr>
      </w:pPr>
      <w:r>
        <w:rPr>
          <w:rFonts w:cs="Arial"/>
          <w:sz w:val="22"/>
          <w:szCs w:val="22"/>
        </w:rPr>
        <w:t>wydawanie i rozpowszechnianie we wszelkich materiałach promocyjnych, informacyjnych, wydawniczych i innych z wykorzystaniem plakatów,</w:t>
      </w:r>
    </w:p>
    <w:p w14:paraId="248FA813" w14:textId="77777777" w:rsidR="00F0244A" w:rsidRDefault="00F0244A" w:rsidP="00F0244A">
      <w:pPr>
        <w:numPr>
          <w:ilvl w:val="1"/>
          <w:numId w:val="14"/>
        </w:numPr>
        <w:spacing w:line="276" w:lineRule="auto"/>
        <w:ind w:left="567" w:right="-93" w:hanging="283"/>
        <w:jc w:val="both"/>
        <w:rPr>
          <w:rFonts w:cs="Arial"/>
          <w:spacing w:val="-4"/>
          <w:sz w:val="22"/>
          <w:szCs w:val="22"/>
        </w:rPr>
      </w:pPr>
      <w:r>
        <w:rPr>
          <w:rFonts w:cs="Arial"/>
          <w:spacing w:val="-4"/>
          <w:sz w:val="22"/>
          <w:szCs w:val="22"/>
        </w:rPr>
        <w:t>umieszczanie w Internecie.</w:t>
      </w:r>
    </w:p>
    <w:p w14:paraId="362F9AE6" w14:textId="77777777" w:rsidR="00F0244A" w:rsidRDefault="00F0244A" w:rsidP="00F0244A">
      <w:pPr>
        <w:numPr>
          <w:ilvl w:val="0"/>
          <w:numId w:val="13"/>
        </w:numPr>
        <w:spacing w:line="276" w:lineRule="auto"/>
        <w:ind w:left="284" w:right="-93" w:hanging="283"/>
        <w:jc w:val="both"/>
        <w:rPr>
          <w:rFonts w:cs="Arial"/>
          <w:spacing w:val="-4"/>
          <w:sz w:val="22"/>
          <w:szCs w:val="22"/>
        </w:rPr>
      </w:pPr>
      <w:r>
        <w:rPr>
          <w:rFonts w:cs="Arial"/>
          <w:spacing w:val="-4"/>
          <w:sz w:val="22"/>
          <w:szCs w:val="22"/>
        </w:rPr>
        <w:t>Laureat Konkursu zobowiązany jest udzielić licencji w formie pisemnej umowy. Nagroda pieniężna zostanie przekazana po podpisaniu umowy przez Organizatora i laureata.</w:t>
      </w:r>
    </w:p>
    <w:p w14:paraId="5B5633A8" w14:textId="77777777" w:rsidR="00F0244A" w:rsidRDefault="00F0244A" w:rsidP="00F0244A">
      <w:pPr>
        <w:numPr>
          <w:ilvl w:val="0"/>
          <w:numId w:val="13"/>
        </w:numPr>
        <w:spacing w:line="276" w:lineRule="auto"/>
        <w:ind w:left="284" w:right="-93" w:hanging="283"/>
        <w:jc w:val="both"/>
        <w:rPr>
          <w:rFonts w:cs="Arial"/>
          <w:spacing w:val="-4"/>
          <w:sz w:val="22"/>
          <w:szCs w:val="22"/>
        </w:rPr>
      </w:pPr>
      <w:r>
        <w:rPr>
          <w:rFonts w:cs="Arial"/>
          <w:spacing w:val="-4"/>
          <w:sz w:val="22"/>
          <w:szCs w:val="22"/>
        </w:rPr>
        <w:t>Autorzy nagrodzonych plakatów dokonają przeniesienia na Urząd Patentowy RP własności oryginalnych egzemplarzy tych plakatów, poprzez podpisanie stosownej umowy.</w:t>
      </w:r>
    </w:p>
    <w:p w14:paraId="1508A686" w14:textId="77777777" w:rsidR="00F0244A" w:rsidRDefault="00F0244A" w:rsidP="00F0244A">
      <w:pPr>
        <w:numPr>
          <w:ilvl w:val="0"/>
          <w:numId w:val="13"/>
        </w:numPr>
        <w:spacing w:line="276" w:lineRule="auto"/>
        <w:ind w:left="284" w:right="-93" w:hanging="283"/>
        <w:jc w:val="both"/>
        <w:rPr>
          <w:rFonts w:cs="Arial"/>
          <w:spacing w:val="-4"/>
          <w:sz w:val="22"/>
          <w:szCs w:val="22"/>
        </w:rPr>
      </w:pPr>
      <w:r>
        <w:rPr>
          <w:rFonts w:cs="Arial"/>
          <w:spacing w:val="-4"/>
          <w:sz w:val="22"/>
          <w:szCs w:val="22"/>
        </w:rPr>
        <w:t>Organizator może zwrócić się do autorów plakatów z prośbą o ich adaptowanie na potrzeby Organizatora Konkursu.</w:t>
      </w:r>
    </w:p>
    <w:p w14:paraId="07E92B24" w14:textId="77777777" w:rsidR="00F0244A" w:rsidRDefault="00F0244A" w:rsidP="00F0244A">
      <w:pPr>
        <w:spacing w:line="276" w:lineRule="auto"/>
        <w:ind w:left="567" w:right="-93"/>
        <w:jc w:val="both"/>
        <w:rPr>
          <w:rFonts w:cs="Arial"/>
          <w:spacing w:val="-4"/>
          <w:szCs w:val="22"/>
        </w:rPr>
      </w:pPr>
    </w:p>
    <w:p w14:paraId="1728A9FF" w14:textId="77777777" w:rsidR="00F0244A" w:rsidRDefault="00F0244A" w:rsidP="00F0244A">
      <w:pPr>
        <w:spacing w:line="276" w:lineRule="auto"/>
        <w:ind w:left="-142" w:right="-91"/>
        <w:jc w:val="both"/>
        <w:rPr>
          <w:rFonts w:cs="Arial"/>
          <w:b/>
          <w:spacing w:val="-4"/>
          <w:sz w:val="22"/>
          <w:szCs w:val="22"/>
        </w:rPr>
      </w:pPr>
      <w:r>
        <w:rPr>
          <w:rFonts w:cs="Arial"/>
          <w:b/>
          <w:spacing w:val="-4"/>
          <w:sz w:val="22"/>
          <w:szCs w:val="22"/>
        </w:rPr>
        <w:t>Art. VIII. Postanowienia końcowe</w:t>
      </w:r>
    </w:p>
    <w:p w14:paraId="0E0E4BAB" w14:textId="77777777" w:rsidR="00F0244A" w:rsidRDefault="00F0244A" w:rsidP="00F0244A">
      <w:pPr>
        <w:pStyle w:val="Akapitzlist1"/>
        <w:numPr>
          <w:ilvl w:val="0"/>
          <w:numId w:val="15"/>
        </w:numPr>
        <w:spacing w:line="276" w:lineRule="auto"/>
        <w:ind w:left="284" w:right="-93" w:hanging="284"/>
        <w:jc w:val="both"/>
        <w:rPr>
          <w:rFonts w:cs="Arial"/>
          <w:spacing w:val="-4"/>
          <w:sz w:val="22"/>
          <w:szCs w:val="22"/>
        </w:rPr>
      </w:pPr>
      <w:r>
        <w:rPr>
          <w:rFonts w:cs="Arial"/>
          <w:spacing w:val="-4"/>
          <w:sz w:val="22"/>
          <w:szCs w:val="22"/>
        </w:rPr>
        <w:t>Każdy autor przyjmuje do wiadomości i potwierdzają, że:</w:t>
      </w:r>
    </w:p>
    <w:p w14:paraId="5579A328" w14:textId="77777777" w:rsidR="00F0244A" w:rsidRDefault="00F0244A" w:rsidP="00F0244A">
      <w:pPr>
        <w:pStyle w:val="Akapitzlist1"/>
        <w:numPr>
          <w:ilvl w:val="1"/>
          <w:numId w:val="16"/>
        </w:numPr>
        <w:tabs>
          <w:tab w:val="clear" w:pos="964"/>
          <w:tab w:val="num" w:pos="1134"/>
        </w:tabs>
        <w:spacing w:line="276" w:lineRule="auto"/>
        <w:ind w:left="567" w:right="-91" w:hanging="283"/>
        <w:jc w:val="both"/>
        <w:rPr>
          <w:rFonts w:cs="Arial"/>
          <w:spacing w:val="-4"/>
          <w:sz w:val="22"/>
          <w:szCs w:val="22"/>
        </w:rPr>
      </w:pPr>
      <w:r>
        <w:rPr>
          <w:rFonts w:cs="Arial"/>
          <w:spacing w:val="-4"/>
          <w:sz w:val="22"/>
          <w:szCs w:val="22"/>
        </w:rPr>
        <w:t>autor plakatu ponosi pełną odpowiedzialność wobec Organizatora i osób trzecich w przypadku, gdyby udostępniony plakat naruszał prawa, w szczególności prawa autorskie oraz dobra osobiste osób trzecich,</w:t>
      </w:r>
    </w:p>
    <w:p w14:paraId="36750CAC" w14:textId="77777777" w:rsidR="00F0244A" w:rsidRDefault="00F0244A" w:rsidP="00F0244A">
      <w:pPr>
        <w:pStyle w:val="Akapitzlist1"/>
        <w:numPr>
          <w:ilvl w:val="1"/>
          <w:numId w:val="16"/>
        </w:numPr>
        <w:tabs>
          <w:tab w:val="clear" w:pos="964"/>
          <w:tab w:val="num" w:pos="1134"/>
        </w:tabs>
        <w:spacing w:line="276" w:lineRule="auto"/>
        <w:ind w:left="567" w:right="-91" w:hanging="283"/>
        <w:jc w:val="both"/>
        <w:rPr>
          <w:rFonts w:cs="Arial"/>
          <w:spacing w:val="-4"/>
          <w:sz w:val="22"/>
          <w:szCs w:val="22"/>
        </w:rPr>
      </w:pPr>
      <w:r>
        <w:rPr>
          <w:rFonts w:cs="Arial"/>
          <w:spacing w:val="-4"/>
          <w:sz w:val="22"/>
          <w:szCs w:val="22"/>
        </w:rPr>
        <w:t>w przypadku naruszenia przez autora postanowień niniejszego regulaminu, Organizator może wykluczyć go z udziału w Konkursie,</w:t>
      </w:r>
    </w:p>
    <w:p w14:paraId="437405D7" w14:textId="77777777" w:rsidR="00F0244A" w:rsidRDefault="00F0244A" w:rsidP="00F0244A">
      <w:pPr>
        <w:pStyle w:val="Akapitzlist1"/>
        <w:numPr>
          <w:ilvl w:val="1"/>
          <w:numId w:val="16"/>
        </w:numPr>
        <w:tabs>
          <w:tab w:val="clear" w:pos="964"/>
          <w:tab w:val="num" w:pos="1134"/>
        </w:tabs>
        <w:spacing w:line="276" w:lineRule="auto"/>
        <w:ind w:left="567" w:right="-91" w:hanging="283"/>
        <w:jc w:val="both"/>
        <w:rPr>
          <w:rFonts w:cs="Arial"/>
          <w:spacing w:val="-4"/>
          <w:sz w:val="22"/>
          <w:szCs w:val="22"/>
        </w:rPr>
      </w:pPr>
      <w:r>
        <w:rPr>
          <w:rFonts w:cs="Arial"/>
          <w:sz w:val="22"/>
          <w:szCs w:val="22"/>
        </w:rPr>
        <w:lastRenderedPageBreak/>
        <w:t>w przypadku zmiany jakichkolwiek danych zawartych w formularzu zgłoszeniowym (załącznik nr 1), niezwłocznie powiadomi o nich Organizatora.</w:t>
      </w:r>
    </w:p>
    <w:p w14:paraId="5510DD66" w14:textId="77777777" w:rsidR="00F0244A" w:rsidRDefault="00F0244A" w:rsidP="00F0244A">
      <w:pPr>
        <w:pStyle w:val="Akapitzlist1"/>
        <w:spacing w:line="276" w:lineRule="auto"/>
        <w:ind w:left="284" w:right="-93" w:hanging="284"/>
        <w:jc w:val="both"/>
        <w:rPr>
          <w:rFonts w:cs="Arial"/>
          <w:spacing w:val="-4"/>
          <w:sz w:val="22"/>
          <w:szCs w:val="22"/>
        </w:rPr>
      </w:pPr>
      <w:r>
        <w:rPr>
          <w:rFonts w:cs="Arial"/>
          <w:spacing w:val="-4"/>
          <w:sz w:val="22"/>
          <w:szCs w:val="22"/>
        </w:rPr>
        <w:t>2. Każdy autor oświadcza i potwierdza, że:</w:t>
      </w:r>
    </w:p>
    <w:p w14:paraId="030A7929" w14:textId="77777777" w:rsidR="00F0244A" w:rsidRDefault="00F0244A" w:rsidP="00F0244A">
      <w:pPr>
        <w:pStyle w:val="Akapitzlist1"/>
        <w:numPr>
          <w:ilvl w:val="1"/>
          <w:numId w:val="17"/>
        </w:numPr>
        <w:spacing w:line="276" w:lineRule="auto"/>
        <w:ind w:left="567" w:right="-91" w:hanging="284"/>
        <w:jc w:val="both"/>
        <w:rPr>
          <w:rFonts w:cs="Arial"/>
          <w:spacing w:val="-4"/>
          <w:sz w:val="22"/>
          <w:szCs w:val="22"/>
        </w:rPr>
      </w:pPr>
      <w:r>
        <w:rPr>
          <w:rFonts w:cs="Arial"/>
          <w:spacing w:val="-4"/>
          <w:sz w:val="22"/>
          <w:szCs w:val="22"/>
        </w:rPr>
        <w:t>akceptuje wszystkie warunki określone w niniejszym regulaminie,</w:t>
      </w:r>
    </w:p>
    <w:p w14:paraId="43D6CAF9" w14:textId="77777777" w:rsidR="00F0244A" w:rsidRDefault="00F0244A" w:rsidP="00F0244A">
      <w:pPr>
        <w:pStyle w:val="Akapitzlist1"/>
        <w:numPr>
          <w:ilvl w:val="1"/>
          <w:numId w:val="17"/>
        </w:numPr>
        <w:spacing w:line="276" w:lineRule="auto"/>
        <w:ind w:left="567" w:right="-91" w:hanging="284"/>
        <w:jc w:val="both"/>
        <w:rPr>
          <w:rFonts w:cs="Arial"/>
          <w:spacing w:val="-4"/>
          <w:sz w:val="22"/>
          <w:szCs w:val="22"/>
        </w:rPr>
      </w:pPr>
      <w:r>
        <w:rPr>
          <w:rFonts w:cs="Arial"/>
          <w:spacing w:val="-2"/>
          <w:sz w:val="22"/>
          <w:szCs w:val="22"/>
        </w:rPr>
        <w:t xml:space="preserve">dobrowolnie wyraża zgodę na przetwarzanie swoich danych osobowych oraz zgodę na podanie </w:t>
      </w:r>
      <w:r>
        <w:rPr>
          <w:rFonts w:cs="Arial"/>
          <w:spacing w:val="-2"/>
          <w:sz w:val="22"/>
          <w:szCs w:val="22"/>
        </w:rPr>
        <w:br/>
        <w:t xml:space="preserve">do publicznej wiadomości imienia i nazwiska </w:t>
      </w:r>
      <w:r>
        <w:rPr>
          <w:rFonts w:cs="Arial"/>
          <w:sz w:val="22"/>
          <w:szCs w:val="22"/>
        </w:rPr>
        <w:t>–</w:t>
      </w:r>
      <w:r>
        <w:rPr>
          <w:rFonts w:cs="Arial"/>
          <w:spacing w:val="-2"/>
          <w:sz w:val="22"/>
          <w:szCs w:val="22"/>
        </w:rPr>
        <w:t xml:space="preserve"> wyłącznie na potrzeby Konkursu, wypełniając oświadczenia zawarte w formularzu zgłoszeniowym</w:t>
      </w:r>
      <w:r>
        <w:rPr>
          <w:rStyle w:val="Odwoanieprzypisudolnego"/>
          <w:rFonts w:cs="Arial"/>
          <w:spacing w:val="-2"/>
          <w:sz w:val="18"/>
          <w:szCs w:val="22"/>
        </w:rPr>
        <w:footnoteReference w:id="1"/>
      </w:r>
      <w:r>
        <w:rPr>
          <w:rFonts w:cs="Arial"/>
          <w:spacing w:val="-2"/>
          <w:sz w:val="22"/>
          <w:szCs w:val="22"/>
        </w:rPr>
        <w:t>,</w:t>
      </w:r>
    </w:p>
    <w:p w14:paraId="22358B54" w14:textId="77777777" w:rsidR="00F0244A" w:rsidRDefault="00F0244A" w:rsidP="00F0244A">
      <w:pPr>
        <w:pStyle w:val="Akapitzlist1"/>
        <w:numPr>
          <w:ilvl w:val="1"/>
          <w:numId w:val="17"/>
        </w:numPr>
        <w:tabs>
          <w:tab w:val="clear" w:pos="964"/>
          <w:tab w:val="num" w:pos="1134"/>
        </w:tabs>
        <w:spacing w:line="276" w:lineRule="auto"/>
        <w:ind w:left="567" w:right="-91" w:hanging="284"/>
        <w:jc w:val="both"/>
        <w:rPr>
          <w:rFonts w:cs="Arial"/>
          <w:spacing w:val="-4"/>
          <w:sz w:val="22"/>
          <w:szCs w:val="22"/>
        </w:rPr>
      </w:pPr>
      <w:r>
        <w:rPr>
          <w:rFonts w:cs="Arial"/>
          <w:spacing w:val="-4"/>
          <w:sz w:val="22"/>
          <w:szCs w:val="22"/>
        </w:rPr>
        <w:t>plakat zgłoszony do Konkursu został wykonany osobiście,</w:t>
      </w:r>
    </w:p>
    <w:p w14:paraId="7B2EC9F6" w14:textId="77777777" w:rsidR="00F0244A" w:rsidRDefault="00F0244A" w:rsidP="00F0244A">
      <w:pPr>
        <w:pStyle w:val="Akapitzlist1"/>
        <w:numPr>
          <w:ilvl w:val="1"/>
          <w:numId w:val="17"/>
        </w:numPr>
        <w:tabs>
          <w:tab w:val="clear" w:pos="964"/>
          <w:tab w:val="num" w:pos="1134"/>
        </w:tabs>
        <w:spacing w:line="276" w:lineRule="auto"/>
        <w:ind w:left="567" w:right="-91" w:hanging="284"/>
        <w:jc w:val="both"/>
        <w:rPr>
          <w:rFonts w:cs="Arial"/>
          <w:spacing w:val="-4"/>
          <w:sz w:val="22"/>
          <w:szCs w:val="22"/>
        </w:rPr>
      </w:pPr>
      <w:r>
        <w:rPr>
          <w:rFonts w:cs="Arial"/>
          <w:spacing w:val="-4"/>
          <w:sz w:val="22"/>
          <w:szCs w:val="22"/>
        </w:rPr>
        <w:t>plakat zgłoszony do Konkursu nie narusza żadnych praw osób trzecich, w szczególności jakichkolwiek praw własności przemysłowej oraz praw autorskich,</w:t>
      </w:r>
    </w:p>
    <w:p w14:paraId="4D06E843" w14:textId="1DA6F284" w:rsidR="00F0244A" w:rsidRDefault="00F0244A" w:rsidP="00F0244A">
      <w:pPr>
        <w:pStyle w:val="Akapitzlist1"/>
        <w:numPr>
          <w:ilvl w:val="1"/>
          <w:numId w:val="17"/>
        </w:numPr>
        <w:tabs>
          <w:tab w:val="clear" w:pos="964"/>
          <w:tab w:val="num" w:pos="1134"/>
        </w:tabs>
        <w:spacing w:line="276" w:lineRule="auto"/>
        <w:ind w:left="567" w:right="-91" w:hanging="284"/>
        <w:jc w:val="both"/>
        <w:rPr>
          <w:rFonts w:cs="Arial"/>
          <w:spacing w:val="-4"/>
          <w:sz w:val="22"/>
          <w:szCs w:val="22"/>
        </w:rPr>
      </w:pPr>
      <w:r>
        <w:rPr>
          <w:rFonts w:cs="Arial"/>
          <w:spacing w:val="-4"/>
          <w:sz w:val="22"/>
          <w:szCs w:val="22"/>
        </w:rPr>
        <w:t>plakat zgłoszony do Konkursu nie zawiera żadnych treści sprze</w:t>
      </w:r>
      <w:r w:rsidR="00CA5B7B">
        <w:rPr>
          <w:rFonts w:cs="Arial"/>
          <w:spacing w:val="-4"/>
          <w:sz w:val="22"/>
          <w:szCs w:val="22"/>
        </w:rPr>
        <w:t xml:space="preserve">cznych z porządkiem publicznym </w:t>
      </w:r>
      <w:r>
        <w:rPr>
          <w:rFonts w:cs="Arial"/>
          <w:spacing w:val="-4"/>
          <w:sz w:val="22"/>
          <w:szCs w:val="22"/>
        </w:rPr>
        <w:t>i dobrymi obyczajami.</w:t>
      </w:r>
    </w:p>
    <w:p w14:paraId="1D0942F6" w14:textId="5EE71EC3" w:rsidR="00F0244A" w:rsidRDefault="00F0244A" w:rsidP="00F0244A">
      <w:pPr>
        <w:pStyle w:val="Akapitzlist1"/>
        <w:numPr>
          <w:ilvl w:val="0"/>
          <w:numId w:val="18"/>
        </w:numPr>
        <w:spacing w:line="276" w:lineRule="auto"/>
        <w:ind w:left="284" w:right="-91" w:hanging="284"/>
        <w:jc w:val="both"/>
        <w:rPr>
          <w:rFonts w:cs="Arial"/>
          <w:spacing w:val="-4"/>
          <w:sz w:val="22"/>
          <w:szCs w:val="22"/>
        </w:rPr>
      </w:pPr>
      <w:r>
        <w:rPr>
          <w:rFonts w:cs="Arial"/>
          <w:spacing w:val="-4"/>
          <w:sz w:val="22"/>
          <w:szCs w:val="22"/>
        </w:rPr>
        <w:t>Autorzy plakatów nienagrodzonych mogą je odebrać w siedzibie Ur</w:t>
      </w:r>
      <w:r w:rsidR="00CA5B7B">
        <w:rPr>
          <w:rFonts w:cs="Arial"/>
          <w:spacing w:val="-4"/>
          <w:sz w:val="22"/>
          <w:szCs w:val="22"/>
        </w:rPr>
        <w:t xml:space="preserve">zędu Patentowego RP (Warszawa, </w:t>
      </w:r>
      <w:r>
        <w:rPr>
          <w:rFonts w:cs="Arial"/>
          <w:spacing w:val="-4"/>
          <w:sz w:val="22"/>
          <w:szCs w:val="22"/>
        </w:rPr>
        <w:t>al. Niepodległości 188/192, pokój 419, tel. 22 579 03 51) do 31 grudnia 2020 r., po uzgodnieniu terminu odbioru e-mailem pod adresem konkurs@uprp.gov.pl. Plakaty oraz dokumenty nieodebrane w tym terminie zostaną zniszczone.</w:t>
      </w:r>
    </w:p>
    <w:p w14:paraId="075A8B12" w14:textId="235E60F0" w:rsidR="00F0244A" w:rsidRDefault="00F0244A" w:rsidP="00F0244A">
      <w:pPr>
        <w:pStyle w:val="Akapitzlist1"/>
        <w:numPr>
          <w:ilvl w:val="0"/>
          <w:numId w:val="18"/>
        </w:numPr>
        <w:spacing w:line="276" w:lineRule="auto"/>
        <w:ind w:left="284" w:right="-93" w:hanging="284"/>
        <w:jc w:val="both"/>
        <w:rPr>
          <w:rFonts w:cs="Arial"/>
          <w:spacing w:val="-4"/>
          <w:sz w:val="22"/>
          <w:szCs w:val="22"/>
        </w:rPr>
      </w:pPr>
      <w:r>
        <w:rPr>
          <w:rFonts w:cs="Arial"/>
          <w:spacing w:val="-4"/>
          <w:sz w:val="22"/>
          <w:szCs w:val="22"/>
        </w:rPr>
        <w:t>W sprawach nieuregulowanych postanowieniami niniejszego regulami</w:t>
      </w:r>
      <w:r w:rsidR="00CA5B7B">
        <w:rPr>
          <w:rFonts w:cs="Arial"/>
          <w:spacing w:val="-4"/>
          <w:sz w:val="22"/>
          <w:szCs w:val="22"/>
        </w:rPr>
        <w:t xml:space="preserve">nu stosuje się przepisy ustawy </w:t>
      </w:r>
      <w:r>
        <w:rPr>
          <w:rFonts w:cs="Arial"/>
          <w:sz w:val="22"/>
          <w:szCs w:val="22"/>
        </w:rPr>
        <w:t>z dnia 4 lutego 1994 r. o prawie autorskim i prawach pokrewnych, t.</w:t>
      </w:r>
      <w:r w:rsidR="00CA5B7B">
        <w:rPr>
          <w:rFonts w:cs="Arial"/>
          <w:sz w:val="22"/>
          <w:szCs w:val="22"/>
        </w:rPr>
        <w:t xml:space="preserve"> j. Dz.U. z 2019 r., poz. 1231 </w:t>
      </w:r>
      <w:r>
        <w:rPr>
          <w:rFonts w:cs="Arial"/>
          <w:sz w:val="22"/>
          <w:szCs w:val="22"/>
        </w:rPr>
        <w:t>z późniejszymi zmianami</w:t>
      </w:r>
      <w:r>
        <w:rPr>
          <w:rFonts w:cs="Arial"/>
          <w:spacing w:val="-4"/>
          <w:sz w:val="22"/>
          <w:szCs w:val="22"/>
        </w:rPr>
        <w:t>, kodeksu cywilnego oraz inne właściwe przepisy prawa polskiego.</w:t>
      </w:r>
    </w:p>
    <w:p w14:paraId="3795F1C1" w14:textId="77777777" w:rsidR="00F0244A" w:rsidRDefault="00F0244A" w:rsidP="00F0244A">
      <w:pPr>
        <w:widowControl w:val="0"/>
        <w:numPr>
          <w:ilvl w:val="0"/>
          <w:numId w:val="18"/>
        </w:numPr>
        <w:snapToGrid/>
        <w:spacing w:line="276" w:lineRule="auto"/>
        <w:ind w:left="284" w:right="-93" w:hanging="284"/>
        <w:jc w:val="both"/>
        <w:rPr>
          <w:rFonts w:cs="Arial"/>
          <w:sz w:val="22"/>
          <w:szCs w:val="22"/>
        </w:rPr>
      </w:pPr>
      <w:r>
        <w:rPr>
          <w:rFonts w:cs="Arial"/>
          <w:sz w:val="22"/>
          <w:szCs w:val="22"/>
        </w:rPr>
        <w:t>Sprawy nieobjęte niniejszym regulaminem rozstrzyga Organizator. Decyzje Organizatora są ostateczne i nie przysługuje od nich odwołanie.</w:t>
      </w:r>
    </w:p>
    <w:p w14:paraId="0E684625" w14:textId="77777777" w:rsidR="00F0244A" w:rsidRDefault="00F0244A" w:rsidP="00F0244A">
      <w:pPr>
        <w:widowControl w:val="0"/>
        <w:numPr>
          <w:ilvl w:val="0"/>
          <w:numId w:val="18"/>
        </w:numPr>
        <w:snapToGrid/>
        <w:spacing w:line="276" w:lineRule="auto"/>
        <w:ind w:left="284" w:right="-93" w:hanging="284"/>
        <w:jc w:val="both"/>
        <w:rPr>
          <w:rFonts w:cs="Arial"/>
          <w:sz w:val="22"/>
          <w:szCs w:val="22"/>
        </w:rPr>
      </w:pPr>
      <w:r>
        <w:rPr>
          <w:rFonts w:cs="Arial"/>
          <w:sz w:val="22"/>
          <w:szCs w:val="22"/>
        </w:rPr>
        <w:t>Organizator nie odpowiada za uszkodzenia plakatów zgłaszanych do Konkursu, które powstały podczas doręczenia przez pocztę, kuriera lub osobiście.</w:t>
      </w:r>
    </w:p>
    <w:p w14:paraId="5157A26D" w14:textId="77777777" w:rsidR="00F0244A" w:rsidRDefault="00F0244A" w:rsidP="00F0244A">
      <w:pPr>
        <w:widowControl w:val="0"/>
        <w:numPr>
          <w:ilvl w:val="0"/>
          <w:numId w:val="18"/>
        </w:numPr>
        <w:snapToGrid/>
        <w:spacing w:line="276" w:lineRule="auto"/>
        <w:ind w:left="284" w:right="-93" w:hanging="284"/>
        <w:jc w:val="both"/>
        <w:rPr>
          <w:rFonts w:cs="Arial"/>
          <w:sz w:val="22"/>
          <w:szCs w:val="22"/>
        </w:rPr>
      </w:pPr>
      <w:r>
        <w:rPr>
          <w:rFonts w:cs="Arial"/>
          <w:sz w:val="22"/>
          <w:szCs w:val="22"/>
        </w:rPr>
        <w:t xml:space="preserve">Organizator Konkursu nie ponosi odpowiedzialności za odwołanie Konkursu bądź zmiany </w:t>
      </w:r>
      <w:r>
        <w:rPr>
          <w:rFonts w:cs="Arial"/>
          <w:sz w:val="22"/>
          <w:szCs w:val="22"/>
        </w:rPr>
        <w:br/>
        <w:t>w harmonogramie wynikłe z przyczyn od niego niezależnych.</w:t>
      </w:r>
    </w:p>
    <w:p w14:paraId="29FF1726" w14:textId="77777777" w:rsidR="00F0244A" w:rsidRDefault="00F0244A" w:rsidP="00F0244A">
      <w:pPr>
        <w:widowControl w:val="0"/>
        <w:numPr>
          <w:ilvl w:val="0"/>
          <w:numId w:val="18"/>
        </w:numPr>
        <w:snapToGrid/>
        <w:spacing w:line="276" w:lineRule="auto"/>
        <w:ind w:left="284" w:right="-93" w:hanging="284"/>
        <w:jc w:val="both"/>
        <w:rPr>
          <w:rFonts w:cs="Arial"/>
          <w:sz w:val="22"/>
          <w:szCs w:val="22"/>
        </w:rPr>
      </w:pPr>
      <w:r>
        <w:rPr>
          <w:rFonts w:cs="Arial"/>
          <w:sz w:val="22"/>
          <w:szCs w:val="22"/>
        </w:rPr>
        <w:t xml:space="preserve">Organizator nie ponosi odpowiedzialności za podanie przez Uczestników niewłaściwych </w:t>
      </w:r>
      <w:r>
        <w:rPr>
          <w:rFonts w:cs="Arial"/>
          <w:sz w:val="22"/>
          <w:szCs w:val="22"/>
        </w:rPr>
        <w:br/>
        <w:t>lub nieprawdziwych danych, uniemożliwiających przekazanie nagrody.</w:t>
      </w:r>
    </w:p>
    <w:p w14:paraId="3A27E7B2" w14:textId="77777777" w:rsidR="00F0244A" w:rsidRDefault="00F0244A" w:rsidP="00F0244A">
      <w:pPr>
        <w:pStyle w:val="Akapitzlist"/>
        <w:numPr>
          <w:ilvl w:val="0"/>
          <w:numId w:val="18"/>
        </w:numPr>
        <w:tabs>
          <w:tab w:val="num" w:pos="284"/>
        </w:tabs>
        <w:snapToGrid/>
        <w:spacing w:line="276" w:lineRule="auto"/>
        <w:ind w:left="284" w:hanging="284"/>
        <w:jc w:val="both"/>
        <w:rPr>
          <w:rFonts w:cs="Arial"/>
          <w:spacing w:val="-2"/>
          <w:sz w:val="22"/>
        </w:rPr>
      </w:pPr>
      <w:r>
        <w:rPr>
          <w:rFonts w:cs="Arial"/>
          <w:spacing w:val="-2"/>
          <w:sz w:val="22"/>
        </w:rPr>
        <w:t>Organizator zastrzega sobie prawo do nierozstrzygnięcia Konkursu.</w:t>
      </w:r>
    </w:p>
    <w:p w14:paraId="27F057CE" w14:textId="47CFC482" w:rsidR="00F0244A" w:rsidRDefault="00F0244A" w:rsidP="00F0244A">
      <w:pPr>
        <w:widowControl w:val="0"/>
        <w:numPr>
          <w:ilvl w:val="0"/>
          <w:numId w:val="18"/>
        </w:numPr>
        <w:snapToGrid/>
        <w:spacing w:line="276" w:lineRule="auto"/>
        <w:ind w:left="284" w:right="-93" w:hanging="426"/>
        <w:jc w:val="both"/>
        <w:rPr>
          <w:rFonts w:cs="Arial"/>
          <w:spacing w:val="-4"/>
          <w:sz w:val="22"/>
          <w:szCs w:val="22"/>
        </w:rPr>
      </w:pPr>
      <w:r>
        <w:rPr>
          <w:rFonts w:cs="Arial"/>
          <w:sz w:val="22"/>
          <w:szCs w:val="22"/>
        </w:rPr>
        <w:t>Organizator zastrzega sobie prawo do zmiany regulaminu, pod warunkiem że taka zmiana nie naruszy praw nabytych uczestników Konkursu. O wszelkich zmianach</w:t>
      </w:r>
      <w:r w:rsidR="00CA5B7B">
        <w:rPr>
          <w:rFonts w:cs="Arial"/>
          <w:sz w:val="22"/>
          <w:szCs w:val="22"/>
        </w:rPr>
        <w:t xml:space="preserve"> Organizator będzie informować </w:t>
      </w:r>
      <w:r>
        <w:rPr>
          <w:rFonts w:cs="Arial"/>
          <w:sz w:val="22"/>
          <w:szCs w:val="22"/>
        </w:rPr>
        <w:t xml:space="preserve">na swojej oficjalnej stronie internetowej </w:t>
      </w:r>
      <w:hyperlink r:id="rId8" w:history="1">
        <w:r>
          <w:rPr>
            <w:rStyle w:val="Hipercze"/>
            <w:rFonts w:cs="Arial"/>
            <w:color w:val="auto"/>
            <w:sz w:val="22"/>
            <w:szCs w:val="22"/>
            <w:u w:val="none"/>
          </w:rPr>
          <w:t>www.uprp.gov.pl</w:t>
        </w:r>
      </w:hyperlink>
      <w:r>
        <w:rPr>
          <w:rFonts w:cs="Arial"/>
          <w:sz w:val="22"/>
          <w:szCs w:val="22"/>
        </w:rPr>
        <w:t>.</w:t>
      </w:r>
    </w:p>
    <w:p w14:paraId="4A653FE5" w14:textId="77777777" w:rsidR="00F0244A" w:rsidRDefault="00F0244A" w:rsidP="00F0244A">
      <w:pPr>
        <w:widowControl w:val="0"/>
        <w:numPr>
          <w:ilvl w:val="0"/>
          <w:numId w:val="18"/>
        </w:numPr>
        <w:snapToGrid/>
        <w:spacing w:line="276" w:lineRule="auto"/>
        <w:ind w:left="284" w:right="-91" w:hanging="426"/>
        <w:jc w:val="both"/>
        <w:rPr>
          <w:rFonts w:cs="Arial"/>
          <w:spacing w:val="-4"/>
          <w:sz w:val="22"/>
          <w:szCs w:val="22"/>
        </w:rPr>
      </w:pPr>
      <w:r>
        <w:rPr>
          <w:rFonts w:cs="Arial"/>
          <w:spacing w:val="-4"/>
          <w:sz w:val="22"/>
          <w:szCs w:val="22"/>
        </w:rPr>
        <w:t xml:space="preserve">Niniejszy regulamin wchodzi w życie z dniem ogłoszenia na stronie internetowej Urzędu Patentowego RP </w:t>
      </w:r>
      <w:r>
        <w:rPr>
          <w:rFonts w:cs="Arial"/>
          <w:sz w:val="22"/>
          <w:szCs w:val="22"/>
        </w:rPr>
        <w:t xml:space="preserve">– </w:t>
      </w:r>
      <w:hyperlink r:id="rId9" w:history="1">
        <w:r>
          <w:rPr>
            <w:rStyle w:val="Hipercze"/>
            <w:rFonts w:cs="Arial"/>
            <w:color w:val="auto"/>
            <w:sz w:val="22"/>
            <w:szCs w:val="22"/>
            <w:u w:val="none"/>
          </w:rPr>
          <w:t>www.uprp.gov.pl</w:t>
        </w:r>
      </w:hyperlink>
      <w:r>
        <w:rPr>
          <w:rFonts w:cs="Arial"/>
          <w:sz w:val="22"/>
          <w:szCs w:val="22"/>
        </w:rPr>
        <w:t>.</w:t>
      </w:r>
    </w:p>
    <w:p w14:paraId="295107AA" w14:textId="77777777" w:rsidR="00F0244A" w:rsidRDefault="00F0244A" w:rsidP="00F0244A">
      <w:pPr>
        <w:pStyle w:val="Akapitzlist1"/>
        <w:spacing w:line="276" w:lineRule="auto"/>
        <w:ind w:left="0" w:right="-93"/>
        <w:jc w:val="both"/>
        <w:rPr>
          <w:rFonts w:cs="Arial"/>
          <w:spacing w:val="-4"/>
          <w:szCs w:val="22"/>
        </w:rPr>
      </w:pPr>
    </w:p>
    <w:p w14:paraId="249FC593" w14:textId="77777777" w:rsidR="00F0244A" w:rsidRDefault="00F0244A" w:rsidP="00F0244A">
      <w:pPr>
        <w:widowControl w:val="0"/>
        <w:snapToGrid/>
        <w:spacing w:line="276" w:lineRule="auto"/>
        <w:ind w:left="-142"/>
        <w:jc w:val="both"/>
        <w:rPr>
          <w:rFonts w:cs="Arial"/>
          <w:b/>
          <w:sz w:val="22"/>
          <w:szCs w:val="22"/>
        </w:rPr>
      </w:pPr>
      <w:r>
        <w:rPr>
          <w:rFonts w:cs="Arial"/>
          <w:b/>
          <w:sz w:val="22"/>
          <w:szCs w:val="22"/>
        </w:rPr>
        <w:t>Art. IX. Unieważnienie Konkursu</w:t>
      </w:r>
    </w:p>
    <w:p w14:paraId="206B5073" w14:textId="77777777" w:rsidR="00F0244A" w:rsidRDefault="00F0244A" w:rsidP="00F0244A">
      <w:pPr>
        <w:pStyle w:val="Akapitzlist"/>
        <w:numPr>
          <w:ilvl w:val="1"/>
          <w:numId w:val="18"/>
        </w:numPr>
        <w:tabs>
          <w:tab w:val="num" w:pos="284"/>
        </w:tabs>
        <w:spacing w:line="276" w:lineRule="auto"/>
        <w:ind w:left="284" w:hanging="284"/>
        <w:jc w:val="both"/>
        <w:rPr>
          <w:rFonts w:cs="Arial"/>
          <w:sz w:val="22"/>
          <w:szCs w:val="22"/>
        </w:rPr>
      </w:pPr>
      <w:r>
        <w:rPr>
          <w:rFonts w:cs="Arial"/>
          <w:spacing w:val="-4"/>
          <w:sz w:val="22"/>
          <w:szCs w:val="22"/>
        </w:rPr>
        <w:t>Organizator zastrzega sobie prawo do unieważnienia Konkursu, w szczególności w przypadku</w:t>
      </w:r>
      <w:r>
        <w:rPr>
          <w:rFonts w:cs="Arial"/>
          <w:sz w:val="22"/>
          <w:szCs w:val="22"/>
        </w:rPr>
        <w:t>:</w:t>
      </w:r>
    </w:p>
    <w:p w14:paraId="4FFA2085" w14:textId="77777777" w:rsidR="00F0244A" w:rsidRDefault="00F0244A" w:rsidP="00F0244A">
      <w:pPr>
        <w:widowControl w:val="0"/>
        <w:numPr>
          <w:ilvl w:val="0"/>
          <w:numId w:val="19"/>
        </w:numPr>
        <w:snapToGrid/>
        <w:spacing w:line="276" w:lineRule="auto"/>
        <w:ind w:left="567" w:hanging="284"/>
        <w:jc w:val="both"/>
        <w:rPr>
          <w:rFonts w:cs="Arial"/>
          <w:sz w:val="22"/>
          <w:szCs w:val="22"/>
        </w:rPr>
      </w:pPr>
      <w:r>
        <w:rPr>
          <w:rFonts w:cs="Arial"/>
          <w:sz w:val="22"/>
          <w:szCs w:val="22"/>
        </w:rPr>
        <w:t>gdy nie wpłynie żaden plakat konkursowy,</w:t>
      </w:r>
    </w:p>
    <w:p w14:paraId="49BE78DD" w14:textId="77777777" w:rsidR="00F0244A" w:rsidRDefault="00F0244A" w:rsidP="00F0244A">
      <w:pPr>
        <w:widowControl w:val="0"/>
        <w:numPr>
          <w:ilvl w:val="0"/>
          <w:numId w:val="19"/>
        </w:numPr>
        <w:snapToGrid/>
        <w:spacing w:line="276" w:lineRule="auto"/>
        <w:ind w:left="567" w:hanging="284"/>
        <w:jc w:val="both"/>
        <w:rPr>
          <w:rFonts w:cs="Arial"/>
          <w:sz w:val="22"/>
          <w:szCs w:val="22"/>
        </w:rPr>
      </w:pPr>
      <w:r>
        <w:rPr>
          <w:rFonts w:cs="Arial"/>
          <w:sz w:val="22"/>
          <w:szCs w:val="22"/>
        </w:rPr>
        <w:t>gdy żaden plakat konkursowy nie spełni warunków niniejszego regulaminu,</w:t>
      </w:r>
    </w:p>
    <w:p w14:paraId="2B2F9B5D" w14:textId="77777777" w:rsidR="00F0244A" w:rsidRDefault="00F0244A" w:rsidP="00F0244A">
      <w:pPr>
        <w:widowControl w:val="0"/>
        <w:numPr>
          <w:ilvl w:val="0"/>
          <w:numId w:val="19"/>
        </w:numPr>
        <w:snapToGrid/>
        <w:spacing w:line="276" w:lineRule="auto"/>
        <w:ind w:left="567" w:hanging="284"/>
        <w:jc w:val="both"/>
        <w:rPr>
          <w:rFonts w:cs="Arial"/>
          <w:sz w:val="22"/>
          <w:szCs w:val="22"/>
        </w:rPr>
      </w:pPr>
      <w:r>
        <w:rPr>
          <w:rFonts w:cs="Arial"/>
          <w:sz w:val="22"/>
          <w:szCs w:val="22"/>
        </w:rPr>
        <w:t>niezadowalającego poziomu artystycznego plakatów zgłoszonych do Konkursu.</w:t>
      </w:r>
    </w:p>
    <w:p w14:paraId="5C6819E6" w14:textId="77777777" w:rsidR="00F0244A" w:rsidRDefault="00F0244A" w:rsidP="00F0244A">
      <w:pPr>
        <w:widowControl w:val="0"/>
        <w:snapToGrid/>
        <w:spacing w:line="276" w:lineRule="auto"/>
        <w:jc w:val="both"/>
        <w:rPr>
          <w:rFonts w:cs="Arial"/>
          <w:sz w:val="22"/>
          <w:szCs w:val="22"/>
        </w:rPr>
      </w:pPr>
    </w:p>
    <w:p w14:paraId="7B640A2B" w14:textId="77777777" w:rsidR="00F0244A" w:rsidRDefault="00F0244A" w:rsidP="00F0244A">
      <w:pPr>
        <w:widowControl w:val="0"/>
        <w:snapToGrid/>
        <w:spacing w:line="276" w:lineRule="auto"/>
        <w:jc w:val="both"/>
        <w:rPr>
          <w:rFonts w:cs="Arial"/>
          <w:sz w:val="22"/>
          <w:szCs w:val="22"/>
        </w:rPr>
      </w:pPr>
      <w:bookmarkStart w:id="0" w:name="_GoBack"/>
      <w:bookmarkEnd w:id="0"/>
    </w:p>
    <w:p w14:paraId="47E71698" w14:textId="77777777" w:rsidR="00F0244A" w:rsidRDefault="00F0244A" w:rsidP="00F0244A">
      <w:pPr>
        <w:pStyle w:val="Akapitzlist1"/>
        <w:spacing w:line="276" w:lineRule="auto"/>
        <w:ind w:left="0" w:right="-91"/>
        <w:jc w:val="both"/>
        <w:rPr>
          <w:rFonts w:cs="Arial"/>
          <w:spacing w:val="-4"/>
          <w:szCs w:val="22"/>
          <w:u w:val="single"/>
        </w:rPr>
      </w:pPr>
      <w:r>
        <w:rPr>
          <w:rFonts w:cs="Arial"/>
          <w:spacing w:val="-4"/>
          <w:szCs w:val="22"/>
          <w:u w:val="single"/>
        </w:rPr>
        <w:t>Załączniki:</w:t>
      </w:r>
    </w:p>
    <w:p w14:paraId="075AB28B" w14:textId="77777777" w:rsidR="00F0244A" w:rsidRDefault="00F0244A" w:rsidP="00F0244A">
      <w:pPr>
        <w:pStyle w:val="Akapitzlist"/>
        <w:widowControl w:val="0"/>
        <w:numPr>
          <w:ilvl w:val="0"/>
          <w:numId w:val="20"/>
        </w:numPr>
        <w:snapToGrid/>
        <w:spacing w:line="276" w:lineRule="auto"/>
        <w:ind w:left="284" w:hanging="283"/>
        <w:jc w:val="both"/>
        <w:rPr>
          <w:rFonts w:cs="Arial"/>
          <w:szCs w:val="22"/>
        </w:rPr>
      </w:pPr>
      <w:r>
        <w:rPr>
          <w:rFonts w:cs="Arial"/>
          <w:szCs w:val="22"/>
        </w:rPr>
        <w:t>formularz zgłoszeniowy</w:t>
      </w:r>
    </w:p>
    <w:p w14:paraId="3D80327F" w14:textId="77777777" w:rsidR="00F0244A" w:rsidRDefault="00F0244A" w:rsidP="00F0244A">
      <w:pPr>
        <w:pStyle w:val="Akapitzlist"/>
        <w:widowControl w:val="0"/>
        <w:numPr>
          <w:ilvl w:val="0"/>
          <w:numId w:val="20"/>
        </w:numPr>
        <w:snapToGrid/>
        <w:spacing w:line="276" w:lineRule="auto"/>
        <w:ind w:left="284" w:right="-93" w:hanging="283"/>
        <w:jc w:val="both"/>
        <w:rPr>
          <w:rFonts w:cs="Arial"/>
          <w:szCs w:val="22"/>
        </w:rPr>
      </w:pPr>
      <w:r>
        <w:rPr>
          <w:rFonts w:cs="Arial"/>
          <w:szCs w:val="22"/>
        </w:rPr>
        <w:t>oświadczenie rodzica lub opiekuna prawnego</w:t>
      </w:r>
    </w:p>
    <w:p w14:paraId="7A1E0E38" w14:textId="77777777" w:rsidR="009668C1" w:rsidRDefault="00AE2E0C"/>
    <w:sectPr w:rsidR="009668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C3DA" w14:textId="77777777" w:rsidR="00AE2E0C" w:rsidRDefault="00AE2E0C" w:rsidP="00F0244A">
      <w:r>
        <w:separator/>
      </w:r>
    </w:p>
  </w:endnote>
  <w:endnote w:type="continuationSeparator" w:id="0">
    <w:p w14:paraId="71BA1334" w14:textId="77777777" w:rsidR="00AE2E0C" w:rsidRDefault="00AE2E0C" w:rsidP="00F0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A7167" w14:textId="77777777" w:rsidR="00AE2E0C" w:rsidRDefault="00AE2E0C" w:rsidP="00F0244A">
      <w:r>
        <w:separator/>
      </w:r>
    </w:p>
  </w:footnote>
  <w:footnote w:type="continuationSeparator" w:id="0">
    <w:p w14:paraId="2C179987" w14:textId="77777777" w:rsidR="00AE2E0C" w:rsidRDefault="00AE2E0C" w:rsidP="00F0244A">
      <w:r>
        <w:continuationSeparator/>
      </w:r>
    </w:p>
  </w:footnote>
  <w:footnote w:id="1">
    <w:p w14:paraId="4A58E786" w14:textId="77777777" w:rsidR="00F0244A" w:rsidRDefault="00F0244A" w:rsidP="00F0244A">
      <w:pPr>
        <w:pStyle w:val="Tekstprzypisudolnego"/>
        <w:jc w:val="both"/>
        <w:rPr>
          <w:rFonts w:ascii="Arial" w:hAnsi="Arial" w:cs="Arial"/>
        </w:rPr>
      </w:pPr>
      <w:r>
        <w:rPr>
          <w:rStyle w:val="Odwoanieprzypisudolnego"/>
          <w:rFonts w:ascii="Arial" w:hAnsi="Arial" w:cs="Arial"/>
          <w:sz w:val="18"/>
        </w:rPr>
        <w:footnoteRef/>
      </w:r>
      <w:r>
        <w:rPr>
          <w:rFonts w:ascii="Arial" w:hAnsi="Arial" w:cs="Arial"/>
          <w:sz w:val="18"/>
        </w:rPr>
        <w:t xml:space="preserve"> </w:t>
      </w:r>
      <w:r>
        <w:rPr>
          <w:rFonts w:ascii="Arial" w:hAnsi="Arial" w:cs="Arial"/>
          <w:sz w:val="14"/>
          <w:szCs w:val="14"/>
        </w:rPr>
        <w:t>Administratorem danych osobowych jest Prezes Urzędu Patentowego Rzeczypospolitej Polskiej, al. Niepodległości 188/192, 00-950 Warszawa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C3F"/>
    <w:multiLevelType w:val="hybridMultilevel"/>
    <w:tmpl w:val="717413E0"/>
    <w:lvl w:ilvl="0" w:tplc="C7B62ED2">
      <w:start w:val="3"/>
      <w:numFmt w:val="decimal"/>
      <w:lvlText w:val="%1."/>
      <w:lvlJc w:val="left"/>
      <w:pPr>
        <w:tabs>
          <w:tab w:val="num" w:pos="567"/>
        </w:tabs>
        <w:ind w:left="567" w:hanging="35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B835A4"/>
    <w:multiLevelType w:val="hybridMultilevel"/>
    <w:tmpl w:val="5810F1AC"/>
    <w:lvl w:ilvl="0" w:tplc="D68E7E3E">
      <w:start w:val="1"/>
      <w:numFmt w:val="decimal"/>
      <w:lvlText w:val="%1."/>
      <w:lvlJc w:val="left"/>
      <w:pPr>
        <w:tabs>
          <w:tab w:val="num" w:pos="357"/>
        </w:tabs>
        <w:ind w:left="35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29182A"/>
    <w:multiLevelType w:val="hybridMultilevel"/>
    <w:tmpl w:val="8C2861E4"/>
    <w:lvl w:ilvl="0" w:tplc="53509B0E">
      <w:start w:val="5"/>
      <w:numFmt w:val="decimal"/>
      <w:lvlText w:val="%1."/>
      <w:lvlJc w:val="left"/>
      <w:pPr>
        <w:tabs>
          <w:tab w:val="num" w:pos="454"/>
        </w:tabs>
        <w:ind w:left="454" w:hanging="341"/>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B96D0C"/>
    <w:multiLevelType w:val="hybridMultilevel"/>
    <w:tmpl w:val="5E72C84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186E7215"/>
    <w:multiLevelType w:val="hybridMultilevel"/>
    <w:tmpl w:val="DE3404CA"/>
    <w:lvl w:ilvl="0" w:tplc="04150011">
      <w:start w:val="1"/>
      <w:numFmt w:val="decimal"/>
      <w:lvlText w:val="%1)"/>
      <w:lvlJc w:val="left"/>
      <w:pPr>
        <w:ind w:left="510" w:hanging="34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8DC653F"/>
    <w:multiLevelType w:val="hybridMultilevel"/>
    <w:tmpl w:val="C6D2F6B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8C7DCE"/>
    <w:multiLevelType w:val="hybridMultilevel"/>
    <w:tmpl w:val="FDB6BEFC"/>
    <w:lvl w:ilvl="0" w:tplc="C5447222">
      <w:start w:val="1"/>
      <w:numFmt w:val="decimal"/>
      <w:lvlText w:val="%1."/>
      <w:lvlJc w:val="left"/>
      <w:pPr>
        <w:tabs>
          <w:tab w:val="num" w:pos="567"/>
        </w:tabs>
        <w:ind w:left="425" w:hanging="21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4603940"/>
    <w:multiLevelType w:val="hybridMultilevel"/>
    <w:tmpl w:val="0478CDA2"/>
    <w:lvl w:ilvl="0" w:tplc="081EDFEC">
      <w:start w:val="1"/>
      <w:numFmt w:val="upperRoman"/>
      <w:lvlText w:val="%1."/>
      <w:lvlJc w:val="right"/>
      <w:pPr>
        <w:tabs>
          <w:tab w:val="num" w:pos="454"/>
        </w:tabs>
        <w:ind w:left="454" w:hanging="341"/>
      </w:pPr>
    </w:lvl>
    <w:lvl w:ilvl="1" w:tplc="A0FED296">
      <w:start w:val="1"/>
      <w:numFmt w:val="decimal"/>
      <w:lvlText w:val="%2."/>
      <w:lvlJc w:val="left"/>
      <w:pPr>
        <w:tabs>
          <w:tab w:val="num" w:pos="624"/>
        </w:tabs>
        <w:ind w:left="624" w:hanging="340"/>
      </w:pPr>
      <w:rPr>
        <w:rFonts w:ascii="Arial" w:hAnsi="Arial"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B4E07B5"/>
    <w:multiLevelType w:val="hybridMultilevel"/>
    <w:tmpl w:val="51BC19D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2E0C2E22"/>
    <w:multiLevelType w:val="hybridMultilevel"/>
    <w:tmpl w:val="10CCAA08"/>
    <w:lvl w:ilvl="0" w:tplc="04150011">
      <w:start w:val="1"/>
      <w:numFmt w:val="decimal"/>
      <w:lvlText w:val="%1)"/>
      <w:lvlJc w:val="left"/>
      <w:pPr>
        <w:ind w:left="930" w:hanging="360"/>
      </w:pPr>
    </w:lvl>
    <w:lvl w:ilvl="1" w:tplc="04150019">
      <w:start w:val="1"/>
      <w:numFmt w:val="lowerLetter"/>
      <w:lvlText w:val="%2."/>
      <w:lvlJc w:val="left"/>
      <w:pPr>
        <w:ind w:left="1650" w:hanging="360"/>
      </w:pPr>
    </w:lvl>
    <w:lvl w:ilvl="2" w:tplc="0415001B">
      <w:start w:val="1"/>
      <w:numFmt w:val="lowerRoman"/>
      <w:lvlText w:val="%3."/>
      <w:lvlJc w:val="right"/>
      <w:pPr>
        <w:ind w:left="2370" w:hanging="180"/>
      </w:pPr>
    </w:lvl>
    <w:lvl w:ilvl="3" w:tplc="0415000F">
      <w:start w:val="1"/>
      <w:numFmt w:val="decimal"/>
      <w:lvlText w:val="%4."/>
      <w:lvlJc w:val="left"/>
      <w:pPr>
        <w:ind w:left="3090" w:hanging="360"/>
      </w:pPr>
    </w:lvl>
    <w:lvl w:ilvl="4" w:tplc="04150019">
      <w:start w:val="1"/>
      <w:numFmt w:val="lowerLetter"/>
      <w:lvlText w:val="%5."/>
      <w:lvlJc w:val="left"/>
      <w:pPr>
        <w:ind w:left="3810" w:hanging="360"/>
      </w:pPr>
    </w:lvl>
    <w:lvl w:ilvl="5" w:tplc="0415001B">
      <w:start w:val="1"/>
      <w:numFmt w:val="lowerRoman"/>
      <w:lvlText w:val="%6."/>
      <w:lvlJc w:val="right"/>
      <w:pPr>
        <w:ind w:left="4530" w:hanging="180"/>
      </w:pPr>
    </w:lvl>
    <w:lvl w:ilvl="6" w:tplc="0415000F">
      <w:start w:val="1"/>
      <w:numFmt w:val="decimal"/>
      <w:lvlText w:val="%7."/>
      <w:lvlJc w:val="left"/>
      <w:pPr>
        <w:ind w:left="5250" w:hanging="360"/>
      </w:pPr>
    </w:lvl>
    <w:lvl w:ilvl="7" w:tplc="04150019">
      <w:start w:val="1"/>
      <w:numFmt w:val="lowerLetter"/>
      <w:lvlText w:val="%8."/>
      <w:lvlJc w:val="left"/>
      <w:pPr>
        <w:ind w:left="5970" w:hanging="360"/>
      </w:pPr>
    </w:lvl>
    <w:lvl w:ilvl="8" w:tplc="0415001B">
      <w:start w:val="1"/>
      <w:numFmt w:val="lowerRoman"/>
      <w:lvlText w:val="%9."/>
      <w:lvlJc w:val="right"/>
      <w:pPr>
        <w:ind w:left="6690" w:hanging="180"/>
      </w:pPr>
    </w:lvl>
  </w:abstractNum>
  <w:abstractNum w:abstractNumId="10" w15:restartNumberingAfterBreak="0">
    <w:nsid w:val="2E164D0C"/>
    <w:multiLevelType w:val="hybridMultilevel"/>
    <w:tmpl w:val="2D82337A"/>
    <w:lvl w:ilvl="0" w:tplc="686C8FC0">
      <w:start w:val="3"/>
      <w:numFmt w:val="decimal"/>
      <w:lvlText w:val="%1."/>
      <w:lvlJc w:val="left"/>
      <w:pPr>
        <w:tabs>
          <w:tab w:val="num" w:pos="567"/>
        </w:tabs>
        <w:ind w:left="567" w:hanging="357"/>
      </w:pPr>
    </w:lvl>
    <w:lvl w:ilvl="1" w:tplc="04150011">
      <w:start w:val="1"/>
      <w:numFmt w:val="decimal"/>
      <w:lvlText w:val="%2)"/>
      <w:lvlJc w:val="left"/>
      <w:pPr>
        <w:tabs>
          <w:tab w:val="num" w:pos="964"/>
        </w:tabs>
        <w:ind w:left="964" w:hanging="397"/>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40E4569"/>
    <w:multiLevelType w:val="hybridMultilevel"/>
    <w:tmpl w:val="22DA749E"/>
    <w:lvl w:ilvl="0" w:tplc="8894158E">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2" w15:restartNumberingAfterBreak="0">
    <w:nsid w:val="42433B93"/>
    <w:multiLevelType w:val="hybridMultilevel"/>
    <w:tmpl w:val="DD860FD2"/>
    <w:lvl w:ilvl="0" w:tplc="995CD7C8">
      <w:start w:val="1"/>
      <w:numFmt w:val="decimal"/>
      <w:lvlText w:val="%1."/>
      <w:lvlJc w:val="left"/>
      <w:pPr>
        <w:tabs>
          <w:tab w:val="num" w:pos="567"/>
        </w:tabs>
        <w:ind w:left="567" w:hanging="357"/>
      </w:pPr>
      <w:rPr>
        <w:b w:val="0"/>
      </w:rPr>
    </w:lvl>
    <w:lvl w:ilvl="1" w:tplc="6F5A5AA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42F7632"/>
    <w:multiLevelType w:val="hybridMultilevel"/>
    <w:tmpl w:val="896C605E"/>
    <w:lvl w:ilvl="0" w:tplc="04150011">
      <w:start w:val="1"/>
      <w:numFmt w:val="decimal"/>
      <w:lvlText w:val="%1)"/>
      <w:lvlJc w:val="left"/>
      <w:pPr>
        <w:ind w:left="1211" w:hanging="360"/>
      </w:pPr>
      <w:rPr>
        <w:rFonts w:cs="Times New Roman"/>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14" w15:restartNumberingAfterBreak="0">
    <w:nsid w:val="47176E6A"/>
    <w:multiLevelType w:val="multilevel"/>
    <w:tmpl w:val="5204BC1C"/>
    <w:lvl w:ilvl="0">
      <w:start w:val="1"/>
      <w:numFmt w:val="decimal"/>
      <w:lvlText w:val="%1."/>
      <w:lvlJc w:val="left"/>
      <w:pPr>
        <w:tabs>
          <w:tab w:val="num" w:pos="567"/>
        </w:tabs>
        <w:ind w:left="567" w:hanging="357"/>
      </w:pPr>
      <w:rPr>
        <w:b w:val="0"/>
        <w:i w:val="0"/>
      </w:rPr>
    </w:lvl>
    <w:lvl w:ilvl="1">
      <w:start w:val="1"/>
      <w:numFmt w:val="decimal"/>
      <w:lvlText w:val="%2)"/>
      <w:lvlJc w:val="left"/>
      <w:pPr>
        <w:tabs>
          <w:tab w:val="num" w:pos="964"/>
        </w:tabs>
        <w:ind w:left="964" w:hanging="397"/>
      </w:pPr>
      <w:rPr>
        <w:b w:val="0"/>
        <w:i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F0167F"/>
    <w:multiLevelType w:val="hybridMultilevel"/>
    <w:tmpl w:val="934084B4"/>
    <w:lvl w:ilvl="0" w:tplc="7F3A7846">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 w15:restartNumberingAfterBreak="0">
    <w:nsid w:val="6DF22481"/>
    <w:multiLevelType w:val="hybridMultilevel"/>
    <w:tmpl w:val="5B9493E4"/>
    <w:lvl w:ilvl="0" w:tplc="C7D4A3CC">
      <w:start w:val="1"/>
      <w:numFmt w:val="decimal"/>
      <w:lvlText w:val="%1."/>
      <w:lvlJc w:val="left"/>
      <w:pPr>
        <w:tabs>
          <w:tab w:val="num" w:pos="567"/>
        </w:tabs>
        <w:ind w:left="56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82E5A8A"/>
    <w:multiLevelType w:val="hybridMultilevel"/>
    <w:tmpl w:val="379A639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7E8634F8"/>
    <w:multiLevelType w:val="hybridMultilevel"/>
    <w:tmpl w:val="A060299E"/>
    <w:lvl w:ilvl="0" w:tplc="6914C214">
      <w:start w:val="1"/>
      <w:numFmt w:val="decimal"/>
      <w:lvlText w:val="%1."/>
      <w:lvlJc w:val="left"/>
      <w:pPr>
        <w:tabs>
          <w:tab w:val="num" w:pos="567"/>
        </w:tabs>
        <w:ind w:left="56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4A"/>
    <w:rsid w:val="001C5BD6"/>
    <w:rsid w:val="003132B3"/>
    <w:rsid w:val="00605B0B"/>
    <w:rsid w:val="007D4F8B"/>
    <w:rsid w:val="008C7D86"/>
    <w:rsid w:val="008D5149"/>
    <w:rsid w:val="00AE2E0C"/>
    <w:rsid w:val="00CA5B7B"/>
    <w:rsid w:val="00F02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9A91"/>
  <w15:chartTrackingRefBased/>
  <w15:docId w15:val="{71997D0B-0551-4F63-9095-E67B3B82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244A"/>
    <w:pPr>
      <w:snapToGrid w:val="0"/>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F0244A"/>
    <w:rPr>
      <w:color w:val="0000FF"/>
      <w:u w:val="single"/>
    </w:rPr>
  </w:style>
  <w:style w:type="paragraph" w:styleId="Tekstprzypisudolnego">
    <w:name w:val="footnote text"/>
    <w:basedOn w:val="Normalny"/>
    <w:link w:val="TekstprzypisudolnegoZnak"/>
    <w:uiPriority w:val="99"/>
    <w:semiHidden/>
    <w:unhideWhenUsed/>
    <w:rsid w:val="00F0244A"/>
    <w:pPr>
      <w:widowControl w:val="0"/>
      <w:snapToGrid/>
    </w:pPr>
    <w:rPr>
      <w:rFonts w:ascii="Times New Roman" w:hAnsi="Times New Roman"/>
    </w:rPr>
  </w:style>
  <w:style w:type="character" w:customStyle="1" w:styleId="TekstprzypisudolnegoZnak">
    <w:name w:val="Tekst przypisu dolnego Znak"/>
    <w:basedOn w:val="Domylnaczcionkaakapitu"/>
    <w:link w:val="Tekstprzypisudolnego"/>
    <w:uiPriority w:val="99"/>
    <w:semiHidden/>
    <w:rsid w:val="00F0244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F0244A"/>
    <w:pPr>
      <w:spacing w:before="113" w:after="57" w:line="360" w:lineRule="auto"/>
      <w:ind w:left="113"/>
      <w:jc w:val="center"/>
    </w:pPr>
    <w:rPr>
      <w:sz w:val="24"/>
    </w:rPr>
  </w:style>
  <w:style w:type="character" w:customStyle="1" w:styleId="TekstpodstawowywcityZnak">
    <w:name w:val="Tekst podstawowy wcięty Znak"/>
    <w:basedOn w:val="Domylnaczcionkaakapitu"/>
    <w:link w:val="Tekstpodstawowywcity"/>
    <w:semiHidden/>
    <w:rsid w:val="00F0244A"/>
    <w:rPr>
      <w:rFonts w:ascii="Arial" w:eastAsia="Times New Roman" w:hAnsi="Arial" w:cs="Times New Roman"/>
      <w:sz w:val="24"/>
      <w:szCs w:val="20"/>
      <w:lang w:eastAsia="pl-PL"/>
    </w:rPr>
  </w:style>
  <w:style w:type="paragraph" w:styleId="Akapitzlist">
    <w:name w:val="List Paragraph"/>
    <w:basedOn w:val="Normalny"/>
    <w:uiPriority w:val="34"/>
    <w:qFormat/>
    <w:rsid w:val="00F0244A"/>
    <w:pPr>
      <w:ind w:left="720"/>
      <w:contextualSpacing/>
    </w:pPr>
  </w:style>
  <w:style w:type="paragraph" w:customStyle="1" w:styleId="Akapitzlist1">
    <w:name w:val="Akapit z listą1"/>
    <w:basedOn w:val="Normalny"/>
    <w:rsid w:val="00F0244A"/>
    <w:pPr>
      <w:snapToGrid/>
      <w:ind w:left="720"/>
      <w:contextualSpacing/>
    </w:pPr>
    <w:rPr>
      <w:rFonts w:eastAsia="Calibri"/>
    </w:rPr>
  </w:style>
  <w:style w:type="character" w:styleId="Odwoanieprzypisudolnego">
    <w:name w:val="footnote reference"/>
    <w:uiPriority w:val="99"/>
    <w:semiHidden/>
    <w:unhideWhenUsed/>
    <w:rsid w:val="00F0244A"/>
    <w:rPr>
      <w:vertAlign w:val="superscript"/>
    </w:rPr>
  </w:style>
  <w:style w:type="character" w:styleId="Odwoaniedokomentarza">
    <w:name w:val="annotation reference"/>
    <w:basedOn w:val="Domylnaczcionkaakapitu"/>
    <w:uiPriority w:val="99"/>
    <w:semiHidden/>
    <w:unhideWhenUsed/>
    <w:rsid w:val="00F0244A"/>
    <w:rPr>
      <w:sz w:val="16"/>
      <w:szCs w:val="16"/>
    </w:rPr>
  </w:style>
  <w:style w:type="paragraph" w:styleId="Tekstkomentarza">
    <w:name w:val="annotation text"/>
    <w:basedOn w:val="Normalny"/>
    <w:link w:val="TekstkomentarzaZnak"/>
    <w:uiPriority w:val="99"/>
    <w:semiHidden/>
    <w:unhideWhenUsed/>
    <w:rsid w:val="00F0244A"/>
  </w:style>
  <w:style w:type="character" w:customStyle="1" w:styleId="TekstkomentarzaZnak">
    <w:name w:val="Tekst komentarza Znak"/>
    <w:basedOn w:val="Domylnaczcionkaakapitu"/>
    <w:link w:val="Tekstkomentarza"/>
    <w:uiPriority w:val="99"/>
    <w:semiHidden/>
    <w:rsid w:val="00F0244A"/>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0244A"/>
    <w:rPr>
      <w:b/>
      <w:bCs/>
    </w:rPr>
  </w:style>
  <w:style w:type="character" w:customStyle="1" w:styleId="TematkomentarzaZnak">
    <w:name w:val="Temat komentarza Znak"/>
    <w:basedOn w:val="TekstkomentarzaZnak"/>
    <w:link w:val="Tematkomentarza"/>
    <w:uiPriority w:val="99"/>
    <w:semiHidden/>
    <w:rsid w:val="00F0244A"/>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F024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44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p.gov.pl" TargetMode="External"/><Relationship Id="rId3" Type="http://schemas.openxmlformats.org/officeDocument/2006/relationships/settings" Target="settings.xml"/><Relationship Id="rId7" Type="http://schemas.openxmlformats.org/officeDocument/2006/relationships/hyperlink" Target="http://www.upr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pr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2096</Words>
  <Characters>12576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Urząd Patentowy RP</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Kmieciak Anna</dc:creator>
  <cp:keywords/>
  <dc:description/>
  <cp:lastModifiedBy>Lenarczyk Beata</cp:lastModifiedBy>
  <cp:revision>4</cp:revision>
  <dcterms:created xsi:type="dcterms:W3CDTF">2020-08-07T09:12:00Z</dcterms:created>
  <dcterms:modified xsi:type="dcterms:W3CDTF">2020-08-24T07:46:00Z</dcterms:modified>
</cp:coreProperties>
</file>