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ED" w:rsidRPr="0017782E" w:rsidRDefault="008638E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17782E">
        <w:rPr>
          <w:rFonts w:ascii="Arial Narrow" w:hAnsi="Arial Narrow"/>
          <w:b/>
          <w:bCs/>
          <w:sz w:val="22"/>
          <w:szCs w:val="22"/>
        </w:rPr>
        <w:t>Konkurs Sztuki Nieprofesjonalnej</w:t>
      </w:r>
      <w:r w:rsidR="004F234F">
        <w:rPr>
          <w:rFonts w:ascii="Arial Narrow" w:hAnsi="Arial Narrow"/>
          <w:b/>
          <w:bCs/>
          <w:sz w:val="22"/>
          <w:szCs w:val="22"/>
        </w:rPr>
        <w:t xml:space="preserve"> SZUKAMY NIKIFORA 2020</w:t>
      </w:r>
    </w:p>
    <w:p w:rsidR="008638ED" w:rsidRPr="0017782E" w:rsidRDefault="008638ED">
      <w:pPr>
        <w:jc w:val="center"/>
        <w:rPr>
          <w:rFonts w:ascii="Arial Narrow" w:hAnsi="Arial Narrow"/>
          <w:sz w:val="22"/>
          <w:szCs w:val="22"/>
        </w:rPr>
      </w:pPr>
    </w:p>
    <w:p w:rsidR="008638ED" w:rsidRPr="0017782E" w:rsidRDefault="008638E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17782E">
        <w:rPr>
          <w:rFonts w:ascii="Arial Narrow" w:hAnsi="Arial Narrow"/>
          <w:b/>
          <w:bCs/>
          <w:sz w:val="22"/>
          <w:szCs w:val="22"/>
        </w:rPr>
        <w:t>Regulamin i Warunki Uczestnictwa:</w:t>
      </w:r>
    </w:p>
    <w:p w:rsidR="008638ED" w:rsidRPr="0017782E" w:rsidRDefault="008638ED">
      <w:pPr>
        <w:jc w:val="both"/>
        <w:rPr>
          <w:rFonts w:ascii="Arial Narrow" w:hAnsi="Arial Narrow"/>
          <w:sz w:val="22"/>
          <w:szCs w:val="22"/>
        </w:rPr>
      </w:pPr>
    </w:p>
    <w:p w:rsidR="008638ED" w:rsidRPr="0017782E" w:rsidRDefault="008638ED">
      <w:pPr>
        <w:pStyle w:val="Tekstpodstawowy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1. Organizatore</w:t>
      </w:r>
      <w:r w:rsidR="00FF18FA" w:rsidRPr="0017782E">
        <w:rPr>
          <w:rFonts w:ascii="Arial Narrow" w:hAnsi="Arial Narrow"/>
          <w:sz w:val="22"/>
          <w:szCs w:val="22"/>
        </w:rPr>
        <w:t xml:space="preserve">m </w:t>
      </w:r>
      <w:r w:rsidR="004F234F">
        <w:rPr>
          <w:rFonts w:ascii="Arial Narrow" w:hAnsi="Arial Narrow"/>
          <w:sz w:val="22"/>
          <w:szCs w:val="22"/>
        </w:rPr>
        <w:t>Konkursu jest firma Arche S. A.</w:t>
      </w:r>
      <w:r w:rsidR="002D095F" w:rsidRPr="0017782E">
        <w:rPr>
          <w:rFonts w:ascii="Arial Narrow" w:hAnsi="Arial Narrow"/>
          <w:sz w:val="22"/>
          <w:szCs w:val="22"/>
        </w:rPr>
        <w:t xml:space="preserve"> biuro</w:t>
      </w:r>
      <w:r w:rsidRPr="0017782E">
        <w:rPr>
          <w:rFonts w:ascii="Arial Narrow" w:hAnsi="Arial Narrow"/>
          <w:sz w:val="22"/>
          <w:szCs w:val="22"/>
        </w:rPr>
        <w:t xml:space="preserve"> w </w:t>
      </w:r>
      <w:r w:rsidR="00FF18FA" w:rsidRPr="0017782E">
        <w:rPr>
          <w:rFonts w:ascii="Arial Narrow" w:hAnsi="Arial Narrow"/>
          <w:sz w:val="22"/>
          <w:szCs w:val="22"/>
        </w:rPr>
        <w:t>S</w:t>
      </w:r>
      <w:r w:rsidR="0001000F" w:rsidRPr="0017782E">
        <w:rPr>
          <w:rFonts w:ascii="Arial Narrow" w:hAnsi="Arial Narrow"/>
          <w:sz w:val="22"/>
          <w:szCs w:val="22"/>
        </w:rPr>
        <w:t>i</w:t>
      </w:r>
      <w:r w:rsidR="002D095F" w:rsidRPr="0017782E">
        <w:rPr>
          <w:rFonts w:ascii="Arial Narrow" w:hAnsi="Arial Narrow"/>
          <w:sz w:val="22"/>
          <w:szCs w:val="22"/>
        </w:rPr>
        <w:t xml:space="preserve">edlcach przy ul. Brzeskiej 134 </w:t>
      </w:r>
      <w:r w:rsidRPr="0017782E">
        <w:rPr>
          <w:rFonts w:ascii="Arial Narrow" w:hAnsi="Arial Narrow"/>
          <w:sz w:val="22"/>
          <w:szCs w:val="22"/>
        </w:rPr>
        <w:t xml:space="preserve">oraz </w:t>
      </w:r>
      <w:r w:rsidR="00595D4B" w:rsidRPr="0017782E">
        <w:rPr>
          <w:rFonts w:ascii="Arial Narrow" w:hAnsi="Arial Narrow"/>
          <w:sz w:val="22"/>
          <w:szCs w:val="22"/>
        </w:rPr>
        <w:t>Fundacja Leny Grochowskiej</w:t>
      </w:r>
      <w:r w:rsidRPr="0017782E">
        <w:rPr>
          <w:rFonts w:ascii="Arial Narrow" w:hAnsi="Arial Narrow"/>
          <w:sz w:val="22"/>
          <w:szCs w:val="22"/>
        </w:rPr>
        <w:t xml:space="preserve"> z siedzibą w Siedlcach przy ul. Brzeskiej 134.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2. Celem Konkursu jest prezentacja prac o najwyższym poziomie artystycznym z zakresu sztuki nieprofesjonalnej oraz promocja twórców amatorów.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3. W Konkursie mog</w:t>
      </w:r>
      <w:r w:rsidR="00755B24" w:rsidRPr="0017782E">
        <w:rPr>
          <w:rFonts w:ascii="Arial Narrow" w:hAnsi="Arial Narrow"/>
          <w:sz w:val="22"/>
          <w:szCs w:val="22"/>
        </w:rPr>
        <w:t xml:space="preserve">ą brać udział artyści amatorzy </w:t>
      </w:r>
      <w:r w:rsidRPr="0017782E">
        <w:rPr>
          <w:rFonts w:ascii="Arial Narrow" w:hAnsi="Arial Narrow"/>
          <w:sz w:val="22"/>
          <w:szCs w:val="22"/>
        </w:rPr>
        <w:t>z kraju i zagranicy.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4. Udział w konkursie jest bezpłatny.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5. Przedmiotem konkursu są wszelkie dzieła z zakresu mala</w:t>
      </w:r>
      <w:r w:rsidR="004F234F">
        <w:rPr>
          <w:rFonts w:ascii="Arial Narrow" w:hAnsi="Arial Narrow"/>
          <w:sz w:val="22"/>
          <w:szCs w:val="22"/>
        </w:rPr>
        <w:t>rstwa, grafiki</w:t>
      </w:r>
      <w:bookmarkStart w:id="0" w:name="_GoBack"/>
      <w:bookmarkEnd w:id="0"/>
      <w:r w:rsidR="004F234F">
        <w:rPr>
          <w:rFonts w:ascii="Arial Narrow" w:hAnsi="Arial Narrow"/>
          <w:sz w:val="22"/>
          <w:szCs w:val="22"/>
        </w:rPr>
        <w:t>, rysunku</w:t>
      </w:r>
      <w:r w:rsidRPr="0017782E">
        <w:rPr>
          <w:rFonts w:ascii="Arial Narrow" w:hAnsi="Arial Narrow"/>
          <w:sz w:val="22"/>
          <w:szCs w:val="22"/>
        </w:rPr>
        <w:t>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6. Każdy autor ma prawo zgłosić do trzech pojedynczych prac lub jeden cykl złożony maksymalnie z 3 prac.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7. Format prac jest dowolny.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8. Prace należy przesłać</w:t>
      </w:r>
      <w:r w:rsidR="00B65D30" w:rsidRPr="0017782E">
        <w:rPr>
          <w:rFonts w:ascii="Arial Narrow" w:hAnsi="Arial Narrow"/>
          <w:sz w:val="22"/>
          <w:szCs w:val="22"/>
        </w:rPr>
        <w:t xml:space="preserve"> do </w:t>
      </w:r>
      <w:r w:rsidR="004F234F">
        <w:rPr>
          <w:rFonts w:ascii="Arial Narrow" w:hAnsi="Arial Narrow"/>
          <w:b/>
          <w:sz w:val="22"/>
          <w:szCs w:val="22"/>
        </w:rPr>
        <w:t>16</w:t>
      </w:r>
      <w:r w:rsidR="00B65D30" w:rsidRPr="0017782E">
        <w:rPr>
          <w:rFonts w:ascii="Arial Narrow" w:hAnsi="Arial Narrow"/>
          <w:b/>
          <w:sz w:val="22"/>
          <w:szCs w:val="22"/>
        </w:rPr>
        <w:t xml:space="preserve"> </w:t>
      </w:r>
      <w:r w:rsidR="00D57F23" w:rsidRPr="0017782E">
        <w:rPr>
          <w:rFonts w:ascii="Arial Narrow" w:hAnsi="Arial Narrow"/>
          <w:b/>
          <w:sz w:val="22"/>
          <w:szCs w:val="22"/>
        </w:rPr>
        <w:t>października</w:t>
      </w:r>
      <w:r w:rsidR="004F234F">
        <w:rPr>
          <w:rFonts w:ascii="Arial Narrow" w:hAnsi="Arial Narrow"/>
          <w:b/>
          <w:sz w:val="22"/>
          <w:szCs w:val="22"/>
        </w:rPr>
        <w:t xml:space="preserve"> 2020</w:t>
      </w:r>
      <w:r w:rsidR="00C12F1A" w:rsidRPr="0017782E">
        <w:rPr>
          <w:rFonts w:ascii="Arial Narrow" w:hAnsi="Arial Narrow"/>
          <w:b/>
          <w:sz w:val="22"/>
          <w:szCs w:val="22"/>
        </w:rPr>
        <w:t xml:space="preserve"> r.</w:t>
      </w:r>
      <w:r w:rsidRPr="0017782E">
        <w:rPr>
          <w:rFonts w:ascii="Arial Narrow" w:hAnsi="Arial Narrow"/>
          <w:sz w:val="22"/>
          <w:szCs w:val="22"/>
        </w:rPr>
        <w:t xml:space="preserve"> na adres:</w:t>
      </w:r>
    </w:p>
    <w:p w:rsidR="008638ED" w:rsidRPr="0017782E" w:rsidRDefault="004F234F" w:rsidP="00595D4B">
      <w:pPr>
        <w:pStyle w:val="Tekstpodstawowy"/>
        <w:widowControl/>
        <w:spacing w:after="0" w:line="270" w:lineRule="atLeast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Arche S. A.</w:t>
      </w:r>
    </w:p>
    <w:p w:rsidR="002D095F" w:rsidRPr="0017782E" w:rsidRDefault="002D095F" w:rsidP="00595D4B">
      <w:pPr>
        <w:pStyle w:val="Tekstpodstawowy"/>
        <w:widowControl/>
        <w:spacing w:after="0" w:line="27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Biuro Arche w Siedlcach</w:t>
      </w:r>
    </w:p>
    <w:p w:rsidR="008638ED" w:rsidRPr="0017782E" w:rsidRDefault="002D095F" w:rsidP="00595D4B">
      <w:pPr>
        <w:pStyle w:val="Tekstpodstawowy"/>
        <w:widowControl/>
        <w:spacing w:after="0" w:line="27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ul. Brzeska 134</w:t>
      </w:r>
    </w:p>
    <w:p w:rsidR="008638ED" w:rsidRPr="0017782E" w:rsidRDefault="008638ED" w:rsidP="00595D4B">
      <w:pPr>
        <w:pStyle w:val="Tekstpodstawowy"/>
        <w:widowControl/>
        <w:spacing w:after="0" w:line="27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08-110 Siedlce</w:t>
      </w:r>
    </w:p>
    <w:p w:rsidR="008638ED" w:rsidRPr="0017782E" w:rsidRDefault="008638ED" w:rsidP="00595D4B">
      <w:pPr>
        <w:pStyle w:val="Tekstpodstawowy"/>
        <w:widowControl/>
        <w:spacing w:after="0" w:line="270" w:lineRule="atLeast"/>
        <w:ind w:left="709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z dopiskiem „Konkurs Sztuki Nieprofesjonalnej”</w:t>
      </w:r>
    </w:p>
    <w:p w:rsidR="00595D4B" w:rsidRPr="0017782E" w:rsidRDefault="00595D4B" w:rsidP="00595D4B">
      <w:pPr>
        <w:pStyle w:val="Tekstpodstawowy"/>
        <w:widowControl/>
        <w:spacing w:after="0" w:line="270" w:lineRule="atLeast"/>
        <w:ind w:left="709"/>
        <w:jc w:val="both"/>
        <w:rPr>
          <w:rFonts w:ascii="Arial Narrow" w:hAnsi="Arial Narrow"/>
          <w:sz w:val="22"/>
          <w:szCs w:val="22"/>
        </w:rPr>
      </w:pP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9. Koszt przesyłki ponosi autor. Prace należy odpowiednio zabezpieczyć.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10. Prace powinny być przygotowane do ekspozycji, prace oprawione bez użycia szkła.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11. Na odwrocie pracy należy podać czytelnie imię i nazwisko autora, tytuł, technikę, rok powstania, wymiary pracy.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12. Wraz z pracą prosimy o ewentualne nadesłanie na CD jej dokumentacji fotograficznej (skan, zdjęcie dobrej jakości) oraz notę biograficzną możliwe do opublikowania w katalogu. W nazwie pliku zawierającego pracę należy wpisać kolejno: nazwisko, im</w:t>
      </w:r>
      <w:r w:rsidR="00B40D61" w:rsidRPr="0017782E">
        <w:rPr>
          <w:rFonts w:ascii="Arial Narrow" w:hAnsi="Arial Narrow"/>
          <w:sz w:val="22"/>
          <w:szCs w:val="22"/>
        </w:rPr>
        <w:t xml:space="preserve">ię, tytuł pracy wg wzoru: </w:t>
      </w:r>
      <w:proofErr w:type="spellStart"/>
      <w:r w:rsidR="00B40D61" w:rsidRPr="0017782E">
        <w:rPr>
          <w:rFonts w:ascii="Arial Narrow" w:hAnsi="Arial Narrow"/>
          <w:sz w:val="22"/>
          <w:szCs w:val="22"/>
        </w:rPr>
        <w:t>IMIE_</w:t>
      </w:r>
      <w:r w:rsidRPr="0017782E">
        <w:rPr>
          <w:rFonts w:ascii="Arial Narrow" w:hAnsi="Arial Narrow"/>
          <w:sz w:val="22"/>
          <w:szCs w:val="22"/>
        </w:rPr>
        <w:t>NAZWISKO_Tytuł_mojej_pracy</w:t>
      </w:r>
      <w:proofErr w:type="spellEnd"/>
      <w:r w:rsidRPr="0017782E">
        <w:rPr>
          <w:rFonts w:ascii="Arial Narrow" w:hAnsi="Arial Narrow"/>
          <w:sz w:val="22"/>
          <w:szCs w:val="22"/>
        </w:rPr>
        <w:t>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13. Przesyłki z zagranicy powinny być oznaczone: ARTWORK FOR CULTURAL PURPOSES ONLY. NOT FOR COMMERCIAL USE. NO COMMERCIAL VALUE.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14. Zgłoszenie pracy oznacza jednocześnie, że przekazujący oświadcza, iż nie narusza ona praw osób trzecich, w szczególności nie narusza ich majątkowych i osobistych praw autorskich. Autor ponosi wszelką odpowiedzialność wobec organizatora i osób trzecich, gdyby praca naruszała prawa osób trzecich.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 xml:space="preserve">15. </w:t>
      </w:r>
      <w:r w:rsidR="004C286C" w:rsidRPr="0017782E">
        <w:rPr>
          <w:rFonts w:ascii="Arial Narrow" w:hAnsi="Arial Narrow"/>
          <w:sz w:val="22"/>
          <w:szCs w:val="22"/>
        </w:rPr>
        <w:t>W</w:t>
      </w:r>
      <w:r w:rsidRPr="0017782E">
        <w:rPr>
          <w:rFonts w:ascii="Arial Narrow" w:hAnsi="Arial Narrow"/>
          <w:sz w:val="22"/>
          <w:szCs w:val="22"/>
        </w:rPr>
        <w:t xml:space="preserve">szystkie zgłoszone na Konkurs prace będą do odbioru osobistego z siedziby firmy Arche S.A. od </w:t>
      </w:r>
      <w:r w:rsidR="004C286C" w:rsidRPr="0017782E">
        <w:rPr>
          <w:rFonts w:ascii="Arial Narrow" w:hAnsi="Arial Narrow"/>
          <w:sz w:val="22"/>
          <w:szCs w:val="22"/>
        </w:rPr>
        <w:t xml:space="preserve">1 do </w:t>
      </w:r>
      <w:r w:rsidR="00D57F23" w:rsidRPr="0017782E">
        <w:rPr>
          <w:rFonts w:ascii="Arial Narrow" w:hAnsi="Arial Narrow"/>
          <w:sz w:val="22"/>
          <w:szCs w:val="22"/>
        </w:rPr>
        <w:t>30</w:t>
      </w:r>
      <w:r w:rsidR="004C286C" w:rsidRPr="0017782E">
        <w:rPr>
          <w:rFonts w:ascii="Arial Narrow" w:hAnsi="Arial Narrow"/>
          <w:sz w:val="22"/>
          <w:szCs w:val="22"/>
        </w:rPr>
        <w:t xml:space="preserve">  </w:t>
      </w:r>
      <w:r w:rsidR="00D57F23" w:rsidRPr="0017782E">
        <w:rPr>
          <w:rFonts w:ascii="Arial Narrow" w:hAnsi="Arial Narrow"/>
          <w:sz w:val="22"/>
          <w:szCs w:val="22"/>
        </w:rPr>
        <w:t>kwietni</w:t>
      </w:r>
      <w:r w:rsidR="009E4F08" w:rsidRPr="0017782E">
        <w:rPr>
          <w:rFonts w:ascii="Arial Narrow" w:hAnsi="Arial Narrow"/>
          <w:sz w:val="22"/>
          <w:szCs w:val="22"/>
        </w:rPr>
        <w:t xml:space="preserve">a </w:t>
      </w:r>
      <w:r w:rsidR="004F234F">
        <w:rPr>
          <w:rFonts w:ascii="Arial Narrow" w:hAnsi="Arial Narrow"/>
          <w:sz w:val="22"/>
          <w:szCs w:val="22"/>
        </w:rPr>
        <w:t>2021</w:t>
      </w:r>
      <w:r w:rsidR="004C286C" w:rsidRPr="0017782E">
        <w:rPr>
          <w:rFonts w:ascii="Arial Narrow" w:hAnsi="Arial Narrow"/>
          <w:sz w:val="22"/>
          <w:szCs w:val="22"/>
        </w:rPr>
        <w:t xml:space="preserve"> r. Przed tym terminem </w:t>
      </w:r>
      <w:r w:rsidR="00536979" w:rsidRPr="0017782E">
        <w:rPr>
          <w:rFonts w:ascii="Arial Narrow" w:hAnsi="Arial Narrow"/>
          <w:sz w:val="22"/>
          <w:szCs w:val="22"/>
        </w:rPr>
        <w:t xml:space="preserve">wybrane </w:t>
      </w:r>
      <w:r w:rsidR="004C286C" w:rsidRPr="0017782E">
        <w:rPr>
          <w:rFonts w:ascii="Arial Narrow" w:hAnsi="Arial Narrow"/>
          <w:sz w:val="22"/>
          <w:szCs w:val="22"/>
        </w:rPr>
        <w:t>prace będą prezentowane na wystaw</w:t>
      </w:r>
      <w:r w:rsidR="00CF31E7" w:rsidRPr="0017782E">
        <w:rPr>
          <w:rFonts w:ascii="Arial Narrow" w:hAnsi="Arial Narrow"/>
          <w:sz w:val="22"/>
          <w:szCs w:val="22"/>
        </w:rPr>
        <w:t>ie konkursowej</w:t>
      </w:r>
      <w:r w:rsidR="004C286C" w:rsidRPr="0017782E">
        <w:rPr>
          <w:rFonts w:ascii="Arial Narrow" w:hAnsi="Arial Narrow"/>
          <w:sz w:val="22"/>
          <w:szCs w:val="22"/>
        </w:rPr>
        <w:t xml:space="preserve"> organizowan</w:t>
      </w:r>
      <w:r w:rsidR="00CF31E7" w:rsidRPr="0017782E">
        <w:rPr>
          <w:rFonts w:ascii="Arial Narrow" w:hAnsi="Arial Narrow"/>
          <w:sz w:val="22"/>
          <w:szCs w:val="22"/>
        </w:rPr>
        <w:t>ej</w:t>
      </w:r>
      <w:r w:rsidR="004C286C" w:rsidRPr="0017782E">
        <w:rPr>
          <w:rFonts w:ascii="Arial Narrow" w:hAnsi="Arial Narrow"/>
          <w:sz w:val="22"/>
          <w:szCs w:val="22"/>
        </w:rPr>
        <w:t xml:space="preserve"> przez firmę Arche oraz </w:t>
      </w:r>
      <w:r w:rsidR="008431D1" w:rsidRPr="0017782E">
        <w:rPr>
          <w:rFonts w:ascii="Arial Narrow" w:hAnsi="Arial Narrow"/>
          <w:sz w:val="22"/>
          <w:szCs w:val="22"/>
        </w:rPr>
        <w:t xml:space="preserve">Fundację </w:t>
      </w:r>
      <w:r w:rsidR="004C286C" w:rsidRPr="0017782E">
        <w:rPr>
          <w:rFonts w:ascii="Arial Narrow" w:hAnsi="Arial Narrow"/>
          <w:sz w:val="22"/>
          <w:szCs w:val="22"/>
        </w:rPr>
        <w:t>Leny Grochowskiej</w:t>
      </w:r>
      <w:r w:rsidR="004C286C" w:rsidRPr="004E6EB5">
        <w:rPr>
          <w:rFonts w:ascii="Arial Narrow" w:hAnsi="Arial Narrow"/>
          <w:b/>
          <w:bCs/>
          <w:sz w:val="22"/>
          <w:szCs w:val="22"/>
        </w:rPr>
        <w:t xml:space="preserve">. </w:t>
      </w:r>
      <w:r w:rsidRPr="004E6EB5">
        <w:rPr>
          <w:rFonts w:ascii="Arial Narrow" w:hAnsi="Arial Narrow"/>
          <w:b/>
          <w:bCs/>
          <w:sz w:val="22"/>
          <w:szCs w:val="22"/>
        </w:rPr>
        <w:t xml:space="preserve">Po </w:t>
      </w:r>
      <w:r w:rsidR="00D57F23" w:rsidRPr="004E6EB5">
        <w:rPr>
          <w:rFonts w:ascii="Arial Narrow" w:hAnsi="Arial Narrow"/>
          <w:b/>
          <w:bCs/>
          <w:sz w:val="22"/>
          <w:szCs w:val="22"/>
        </w:rPr>
        <w:t>30</w:t>
      </w:r>
      <w:r w:rsidR="004C286C" w:rsidRPr="004E6EB5">
        <w:rPr>
          <w:rFonts w:ascii="Arial Narrow" w:hAnsi="Arial Narrow"/>
          <w:b/>
          <w:bCs/>
          <w:sz w:val="22"/>
          <w:szCs w:val="22"/>
        </w:rPr>
        <w:t xml:space="preserve"> </w:t>
      </w:r>
      <w:r w:rsidR="00D57F23" w:rsidRPr="004E6EB5">
        <w:rPr>
          <w:rFonts w:ascii="Arial Narrow" w:hAnsi="Arial Narrow"/>
          <w:b/>
          <w:bCs/>
          <w:sz w:val="22"/>
          <w:szCs w:val="22"/>
        </w:rPr>
        <w:t xml:space="preserve">kwietnia </w:t>
      </w:r>
      <w:r w:rsidR="00CF31E7" w:rsidRPr="004E6EB5">
        <w:rPr>
          <w:rFonts w:ascii="Arial Narrow" w:hAnsi="Arial Narrow"/>
          <w:b/>
          <w:bCs/>
          <w:sz w:val="22"/>
          <w:szCs w:val="22"/>
        </w:rPr>
        <w:t xml:space="preserve"> </w:t>
      </w:r>
      <w:r w:rsidR="004F234F">
        <w:rPr>
          <w:rFonts w:ascii="Arial Narrow" w:hAnsi="Arial Narrow"/>
          <w:b/>
          <w:bCs/>
          <w:sz w:val="22"/>
          <w:szCs w:val="22"/>
        </w:rPr>
        <w:t>2021</w:t>
      </w:r>
      <w:r w:rsidR="00CF31E7" w:rsidRPr="004E6EB5">
        <w:rPr>
          <w:rFonts w:ascii="Arial Narrow" w:hAnsi="Arial Narrow"/>
          <w:b/>
          <w:bCs/>
          <w:sz w:val="22"/>
          <w:szCs w:val="22"/>
        </w:rPr>
        <w:t xml:space="preserve"> </w:t>
      </w:r>
      <w:r w:rsidR="004C286C" w:rsidRPr="004E6EB5">
        <w:rPr>
          <w:rFonts w:ascii="Arial Narrow" w:hAnsi="Arial Narrow"/>
          <w:b/>
          <w:bCs/>
          <w:sz w:val="22"/>
          <w:szCs w:val="22"/>
        </w:rPr>
        <w:t>r.</w:t>
      </w:r>
      <w:r w:rsidR="004F234F">
        <w:rPr>
          <w:rFonts w:ascii="Arial Narrow" w:hAnsi="Arial Narrow"/>
          <w:b/>
          <w:bCs/>
          <w:sz w:val="22"/>
          <w:szCs w:val="22"/>
        </w:rPr>
        <w:t xml:space="preserve"> nie </w:t>
      </w:r>
      <w:r w:rsidRPr="004E6EB5">
        <w:rPr>
          <w:rFonts w:ascii="Arial Narrow" w:hAnsi="Arial Narrow"/>
          <w:b/>
          <w:bCs/>
          <w:sz w:val="22"/>
          <w:szCs w:val="22"/>
        </w:rPr>
        <w:t>odebrane</w:t>
      </w:r>
      <w:r w:rsidR="004C286C" w:rsidRPr="004E6EB5">
        <w:rPr>
          <w:rFonts w:ascii="Arial Narrow" w:hAnsi="Arial Narrow"/>
          <w:b/>
          <w:bCs/>
          <w:sz w:val="22"/>
          <w:szCs w:val="22"/>
        </w:rPr>
        <w:t xml:space="preserve"> prace</w:t>
      </w:r>
      <w:r w:rsidRPr="004E6EB5">
        <w:rPr>
          <w:rFonts w:ascii="Arial Narrow" w:hAnsi="Arial Narrow"/>
          <w:b/>
          <w:bCs/>
          <w:sz w:val="22"/>
          <w:szCs w:val="22"/>
        </w:rPr>
        <w:t xml:space="preserve"> </w:t>
      </w:r>
      <w:r w:rsidR="0078426D" w:rsidRPr="004E6EB5">
        <w:rPr>
          <w:rFonts w:ascii="Arial Narrow" w:hAnsi="Arial Narrow"/>
          <w:b/>
          <w:bCs/>
          <w:sz w:val="22"/>
          <w:szCs w:val="22"/>
        </w:rPr>
        <w:t>stają się własnością</w:t>
      </w:r>
      <w:r w:rsidR="00595D4B" w:rsidRPr="004E6EB5">
        <w:rPr>
          <w:rFonts w:ascii="Arial Narrow" w:hAnsi="Arial Narrow"/>
          <w:b/>
          <w:bCs/>
          <w:sz w:val="22"/>
          <w:szCs w:val="22"/>
        </w:rPr>
        <w:t xml:space="preserve"> Fundacji Leny Grochowskiej</w:t>
      </w:r>
      <w:r w:rsidR="00595D4B" w:rsidRPr="0017782E">
        <w:rPr>
          <w:rFonts w:ascii="Arial Narrow" w:hAnsi="Arial Narrow"/>
          <w:sz w:val="22"/>
          <w:szCs w:val="22"/>
        </w:rPr>
        <w:t xml:space="preserve">. Prace </w:t>
      </w:r>
      <w:r w:rsidR="009E4F08" w:rsidRPr="0017782E">
        <w:rPr>
          <w:rFonts w:ascii="Arial Narrow" w:hAnsi="Arial Narrow"/>
          <w:sz w:val="22"/>
          <w:szCs w:val="22"/>
        </w:rPr>
        <w:t>będą</w:t>
      </w:r>
      <w:r w:rsidR="00595D4B" w:rsidRPr="0017782E">
        <w:rPr>
          <w:rFonts w:ascii="Arial Narrow" w:hAnsi="Arial Narrow"/>
          <w:sz w:val="22"/>
          <w:szCs w:val="22"/>
        </w:rPr>
        <w:t xml:space="preserve"> sprzedane podczas aukcji</w:t>
      </w:r>
      <w:r w:rsidR="009E4F08" w:rsidRPr="0017782E">
        <w:rPr>
          <w:rFonts w:ascii="Arial Narrow" w:hAnsi="Arial Narrow"/>
          <w:sz w:val="22"/>
          <w:szCs w:val="22"/>
        </w:rPr>
        <w:t xml:space="preserve"> i loterii fantowych</w:t>
      </w:r>
      <w:r w:rsidR="00595D4B" w:rsidRPr="0017782E">
        <w:rPr>
          <w:rFonts w:ascii="Arial Narrow" w:hAnsi="Arial Narrow"/>
          <w:sz w:val="22"/>
          <w:szCs w:val="22"/>
        </w:rPr>
        <w:t xml:space="preserve">, a dochód z ich sprzedaży zostanie przeznaczony na </w:t>
      </w:r>
      <w:r w:rsidR="00262C7D" w:rsidRPr="0017782E">
        <w:rPr>
          <w:rFonts w:ascii="Arial Narrow" w:hAnsi="Arial Narrow"/>
          <w:sz w:val="22"/>
          <w:szCs w:val="22"/>
        </w:rPr>
        <w:t>realizację celu Fundacji Leny Grochowskiej, jakim jest zapewnienie mieszkań repatriantom z Kazachstanu.</w:t>
      </w:r>
    </w:p>
    <w:p w:rsidR="00D03FBA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16. Nadesłanie prac na Konkurs jest równoznaczne z udzieleniem nieodpłatnym nieograniczonego w czasie i przestrzeni prawa (licencji niewyłącznej) do korzystania z prac na wszystkich polach eksploatacji, w tym m.in. utrwalania wszelkimi technikami graficznymi oraz powielania ich i reprodukowania we wszelkich publikacjach, zwielokrotniania prac poprzez dokonywanie ich zapisu na nośnikach elektronicznych, publicznego wystawiania i wyświetlania prac na wszelkich imprezach propagujących Konkurs, wydawania, wprowadzania do obrotu, rozpowszechniania wszelkich materiałów promocyjnych i publikacji z wykorzystaniem prac konkursowych, wprowadzania prac do pamięci komputera i umieszczenia w Internecie. Prawa te są nieograniczone terytorialnie, ilościowo i czasowo.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</w:t>
      </w:r>
      <w:r w:rsidR="00D03FBA" w:rsidRPr="0017782E">
        <w:rPr>
          <w:rFonts w:ascii="Arial Narrow" w:hAnsi="Arial Narrow"/>
          <w:sz w:val="22"/>
          <w:szCs w:val="22"/>
        </w:rPr>
        <w:t>7</w:t>
      </w:r>
      <w:r w:rsidRPr="0017782E">
        <w:rPr>
          <w:rFonts w:ascii="Arial Narrow" w:hAnsi="Arial Narrow"/>
          <w:sz w:val="22"/>
          <w:szCs w:val="22"/>
        </w:rPr>
        <w:t>. Prace oceni jury powołane przez organizatora. Decyzje jury są ostateczne.</w:t>
      </w:r>
    </w:p>
    <w:p w:rsidR="004C286C" w:rsidRPr="0017782E" w:rsidRDefault="004C286C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</w:p>
    <w:p w:rsidR="004C286C" w:rsidRPr="0017782E" w:rsidRDefault="004C286C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18. W Konkursie przewidziano nagrody regulaminowe:</w:t>
      </w:r>
    </w:p>
    <w:p w:rsidR="008638ED" w:rsidRPr="004E6EB5" w:rsidRDefault="008638ED" w:rsidP="00595D4B">
      <w:pPr>
        <w:pStyle w:val="Tekstpodstawowy"/>
        <w:widowControl/>
        <w:numPr>
          <w:ilvl w:val="0"/>
          <w:numId w:val="6"/>
        </w:numPr>
        <w:spacing w:after="0" w:line="270" w:lineRule="atLeast"/>
        <w:jc w:val="both"/>
        <w:rPr>
          <w:rFonts w:ascii="Arial Narrow" w:hAnsi="Arial Narrow"/>
          <w:b/>
          <w:bCs/>
          <w:sz w:val="22"/>
          <w:szCs w:val="22"/>
        </w:rPr>
      </w:pPr>
      <w:r w:rsidRPr="004E6EB5">
        <w:rPr>
          <w:rFonts w:ascii="Arial Narrow" w:hAnsi="Arial Narrow"/>
          <w:b/>
          <w:bCs/>
          <w:sz w:val="22"/>
          <w:szCs w:val="22"/>
        </w:rPr>
        <w:t>Nagroda Grand Prix – 3 000 zł</w:t>
      </w:r>
      <w:r w:rsidR="00C12F1A" w:rsidRPr="004E6EB5">
        <w:rPr>
          <w:rFonts w:ascii="Arial Narrow" w:hAnsi="Arial Narrow"/>
          <w:b/>
          <w:bCs/>
          <w:sz w:val="22"/>
          <w:szCs w:val="22"/>
        </w:rPr>
        <w:t xml:space="preserve"> – praca nagrodzona nagrodą Grand Prix przechodzi na własność organizatora</w:t>
      </w:r>
    </w:p>
    <w:p w:rsidR="008638ED" w:rsidRPr="0017782E" w:rsidRDefault="008638ED" w:rsidP="00595D4B">
      <w:pPr>
        <w:pStyle w:val="Tekstpodstawowy"/>
        <w:widowControl/>
        <w:numPr>
          <w:ilvl w:val="0"/>
          <w:numId w:val="6"/>
        </w:numPr>
        <w:spacing w:after="0"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 xml:space="preserve">I Nagroda – 1 </w:t>
      </w:r>
      <w:r w:rsidR="00C12F1A" w:rsidRPr="0017782E">
        <w:rPr>
          <w:rFonts w:ascii="Arial Narrow" w:hAnsi="Arial Narrow"/>
          <w:sz w:val="22"/>
          <w:szCs w:val="22"/>
        </w:rPr>
        <w:t>0</w:t>
      </w:r>
      <w:r w:rsidRPr="0017782E">
        <w:rPr>
          <w:rFonts w:ascii="Arial Narrow" w:hAnsi="Arial Narrow"/>
          <w:sz w:val="22"/>
          <w:szCs w:val="22"/>
        </w:rPr>
        <w:t>00 zł</w:t>
      </w:r>
    </w:p>
    <w:p w:rsidR="008638ED" w:rsidRPr="0017782E" w:rsidRDefault="008638ED" w:rsidP="00595D4B">
      <w:pPr>
        <w:pStyle w:val="Tekstpodstawowy"/>
        <w:widowControl/>
        <w:numPr>
          <w:ilvl w:val="0"/>
          <w:numId w:val="6"/>
        </w:numPr>
        <w:spacing w:after="0"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 xml:space="preserve">II Nagroda -  </w:t>
      </w:r>
      <w:r w:rsidR="00C12F1A" w:rsidRPr="0017782E">
        <w:rPr>
          <w:rFonts w:ascii="Arial Narrow" w:hAnsi="Arial Narrow"/>
          <w:sz w:val="22"/>
          <w:szCs w:val="22"/>
        </w:rPr>
        <w:t>600</w:t>
      </w:r>
      <w:r w:rsidRPr="0017782E">
        <w:rPr>
          <w:rFonts w:ascii="Arial Narrow" w:hAnsi="Arial Narrow"/>
          <w:sz w:val="22"/>
          <w:szCs w:val="22"/>
        </w:rPr>
        <w:t xml:space="preserve"> zł</w:t>
      </w:r>
    </w:p>
    <w:p w:rsidR="008638ED" w:rsidRPr="0017782E" w:rsidRDefault="008638ED" w:rsidP="00595D4B">
      <w:pPr>
        <w:pStyle w:val="Tekstpodstawowy"/>
        <w:widowControl/>
        <w:numPr>
          <w:ilvl w:val="0"/>
          <w:numId w:val="6"/>
        </w:numPr>
        <w:spacing w:after="0"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 xml:space="preserve">III Nagroda – </w:t>
      </w:r>
      <w:r w:rsidR="00C12F1A" w:rsidRPr="0017782E">
        <w:rPr>
          <w:rFonts w:ascii="Arial Narrow" w:hAnsi="Arial Narrow"/>
          <w:sz w:val="22"/>
          <w:szCs w:val="22"/>
        </w:rPr>
        <w:t>4</w:t>
      </w:r>
      <w:r w:rsidRPr="0017782E">
        <w:rPr>
          <w:rFonts w:ascii="Arial Narrow" w:hAnsi="Arial Narrow"/>
          <w:sz w:val="22"/>
          <w:szCs w:val="22"/>
        </w:rPr>
        <w:t>00 zł</w:t>
      </w:r>
    </w:p>
    <w:p w:rsidR="008638ED" w:rsidRPr="0017782E" w:rsidRDefault="008638ED" w:rsidP="00595D4B">
      <w:pPr>
        <w:pStyle w:val="Tekstpodstawowy"/>
        <w:widowControl/>
        <w:numPr>
          <w:ilvl w:val="0"/>
          <w:numId w:val="6"/>
        </w:numPr>
        <w:spacing w:after="0"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wyróżnienia specjalne i honorowe</w:t>
      </w:r>
    </w:p>
    <w:p w:rsidR="00595D4B" w:rsidRPr="0017782E" w:rsidRDefault="00595D4B" w:rsidP="004E4966">
      <w:pPr>
        <w:pStyle w:val="Tekstpodstawowy"/>
        <w:widowControl/>
        <w:spacing w:after="0" w:line="270" w:lineRule="atLeast"/>
        <w:ind w:left="720"/>
        <w:jc w:val="both"/>
        <w:rPr>
          <w:rFonts w:ascii="Arial Narrow" w:hAnsi="Arial Narrow"/>
          <w:sz w:val="22"/>
          <w:szCs w:val="22"/>
        </w:rPr>
      </w:pP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19. Jury może zdecydować o innym rozdziale nagród.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20. Nagrody finansowe zostaną opodatkowane zgodnie z obowiązującymi przepisami.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21. Wręczenie nagród i wyróżnień nastąpi na wernisażu</w:t>
      </w:r>
      <w:r w:rsidR="004F234F">
        <w:rPr>
          <w:rFonts w:ascii="Arial Narrow" w:hAnsi="Arial Narrow"/>
          <w:sz w:val="22"/>
          <w:szCs w:val="22"/>
        </w:rPr>
        <w:t xml:space="preserve"> wystawy 4</w:t>
      </w:r>
      <w:r w:rsidR="00CF7D7E" w:rsidRPr="0017782E">
        <w:rPr>
          <w:rFonts w:ascii="Arial Narrow" w:hAnsi="Arial Narrow"/>
          <w:sz w:val="22"/>
          <w:szCs w:val="22"/>
        </w:rPr>
        <w:t xml:space="preserve"> grudnia</w:t>
      </w:r>
      <w:r w:rsidR="004F234F">
        <w:rPr>
          <w:rFonts w:ascii="Arial Narrow" w:hAnsi="Arial Narrow"/>
          <w:sz w:val="22"/>
          <w:szCs w:val="22"/>
        </w:rPr>
        <w:t xml:space="preserve"> 2020</w:t>
      </w:r>
      <w:r w:rsidRPr="0017782E">
        <w:rPr>
          <w:rFonts w:ascii="Arial Narrow" w:hAnsi="Arial Narrow"/>
          <w:sz w:val="22"/>
          <w:szCs w:val="22"/>
        </w:rPr>
        <w:t xml:space="preserve"> roku.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22. Laureaci Nagrody Grand Prix oraz I, II i III Nagrody mają obowiązek odebrania ich osobiście na ceremonii ich wręczenia w terminie i miejscu wskazanym przez organizatora. W przypadku nieobecności tracą prawo do nagrody finansowej.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23. Organizator zastrzega sobie prawo do zakończenia konkursu bez przyznania Nagrody Grand Prix.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 xml:space="preserve">24. Konkurs zostanie przeprowadzony wtedy, gdy zgłoszonych zostanie nie mniej niż </w:t>
      </w:r>
      <w:r w:rsidR="00C12F1A" w:rsidRPr="0017782E">
        <w:rPr>
          <w:rFonts w:ascii="Arial Narrow" w:hAnsi="Arial Narrow"/>
          <w:sz w:val="22"/>
          <w:szCs w:val="22"/>
        </w:rPr>
        <w:t>5</w:t>
      </w:r>
      <w:r w:rsidRPr="0017782E">
        <w:rPr>
          <w:rFonts w:ascii="Arial Narrow" w:hAnsi="Arial Narrow"/>
          <w:sz w:val="22"/>
          <w:szCs w:val="22"/>
        </w:rPr>
        <w:t>0 prac.</w:t>
      </w:r>
    </w:p>
    <w:p w:rsidR="008638ED" w:rsidRPr="0017782E" w:rsidRDefault="008638ED" w:rsidP="004A5961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 xml:space="preserve">25. Wyniki konkursu oraz bieżące informacje o nim będą opublikowane na stronie internetowej </w:t>
      </w:r>
      <w:hyperlink r:id="rId5" w:history="1">
        <w:r w:rsidR="004E4966" w:rsidRPr="0017782E">
          <w:rPr>
            <w:rStyle w:val="Hipercze"/>
            <w:rFonts w:ascii="Arial Narrow" w:hAnsi="Arial Narrow"/>
            <w:color w:val="auto"/>
            <w:sz w:val="22"/>
            <w:szCs w:val="22"/>
          </w:rPr>
          <w:t>www.arche.pl</w:t>
        </w:r>
      </w:hyperlink>
      <w:r w:rsidR="004E4966" w:rsidRPr="0017782E">
        <w:rPr>
          <w:rFonts w:ascii="Arial Narrow" w:hAnsi="Arial Narrow"/>
          <w:sz w:val="22"/>
          <w:szCs w:val="22"/>
        </w:rPr>
        <w:t xml:space="preserve"> oraz www.galerialenygrochowskiej.pl .</w:t>
      </w:r>
      <w:r w:rsidRPr="0017782E">
        <w:rPr>
          <w:rFonts w:ascii="Arial Narrow" w:hAnsi="Arial Narrow"/>
          <w:sz w:val="22"/>
          <w:szCs w:val="22"/>
        </w:rPr>
        <w:t xml:space="preserve"> Jest to równoznaczne z powiadomieniem wszystkich uczestników konkursu.</w:t>
      </w:r>
    </w:p>
    <w:p w:rsidR="008638ED" w:rsidRPr="0017782E" w:rsidRDefault="008638ED" w:rsidP="004A5961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26. Zgłoszenie pracy do konkursu jest równoznaczne automatycznie z akceptacją regulaminu.</w:t>
      </w:r>
    </w:p>
    <w:p w:rsidR="00B40D61" w:rsidRPr="0017782E" w:rsidRDefault="00B40D61" w:rsidP="004A5961">
      <w:pPr>
        <w:spacing w:after="120" w:line="270" w:lineRule="atLeast"/>
        <w:rPr>
          <w:rFonts w:ascii="Arial Narrow" w:eastAsia="Times New Roman" w:hAnsi="Arial Narrow" w:cs="Arial"/>
          <w:kern w:val="0"/>
          <w:sz w:val="22"/>
          <w:szCs w:val="22"/>
          <w:lang w:eastAsia="pl-PL" w:bidi="ar-SA"/>
        </w:rPr>
      </w:pPr>
      <w:r w:rsidRPr="0017782E">
        <w:rPr>
          <w:rFonts w:ascii="Arial Narrow" w:hAnsi="Arial Narrow"/>
          <w:sz w:val="22"/>
          <w:szCs w:val="22"/>
        </w:rPr>
        <w:t xml:space="preserve">27. </w:t>
      </w:r>
      <w:r w:rsidRPr="0017782E">
        <w:rPr>
          <w:rFonts w:ascii="Arial Narrow" w:eastAsia="Times New Roman" w:hAnsi="Arial Narrow" w:cs="Arial"/>
          <w:kern w:val="0"/>
          <w:sz w:val="22"/>
          <w:szCs w:val="22"/>
          <w:lang w:eastAsia="pl-PL" w:bidi="ar-SA"/>
        </w:rPr>
        <w:t>Organizator przewid</w:t>
      </w:r>
      <w:r w:rsidR="004A5961" w:rsidRPr="0017782E">
        <w:rPr>
          <w:rFonts w:ascii="Arial Narrow" w:eastAsia="Times New Roman" w:hAnsi="Arial Narrow" w:cs="Arial"/>
          <w:kern w:val="0"/>
          <w:sz w:val="22"/>
          <w:szCs w:val="22"/>
          <w:lang w:eastAsia="pl-PL" w:bidi="ar-SA"/>
        </w:rPr>
        <w:t>uj</w:t>
      </w:r>
      <w:r w:rsidRPr="0017782E">
        <w:rPr>
          <w:rFonts w:ascii="Arial Narrow" w:eastAsia="Times New Roman" w:hAnsi="Arial Narrow" w:cs="Arial"/>
          <w:kern w:val="0"/>
          <w:sz w:val="22"/>
          <w:szCs w:val="22"/>
          <w:lang w:eastAsia="pl-PL" w:bidi="ar-SA"/>
        </w:rPr>
        <w:t xml:space="preserve">e użycie prac do celów reklamowych konkursu na stronach internetowych oraz portalach społecznościowych. Planowane jest również wydanie publikacji w formie albumu, które będzie zawierać przekrój zgłoszonych </w:t>
      </w:r>
      <w:r w:rsidR="004A5961" w:rsidRPr="0017782E">
        <w:rPr>
          <w:rFonts w:ascii="Arial Narrow" w:eastAsia="Times New Roman" w:hAnsi="Arial Narrow" w:cs="Arial"/>
          <w:kern w:val="0"/>
          <w:sz w:val="22"/>
          <w:szCs w:val="22"/>
          <w:lang w:eastAsia="pl-PL" w:bidi="ar-SA"/>
        </w:rPr>
        <w:t xml:space="preserve">prac </w:t>
      </w:r>
      <w:r w:rsidRPr="0017782E">
        <w:rPr>
          <w:rFonts w:ascii="Arial Narrow" w:eastAsia="Times New Roman" w:hAnsi="Arial Narrow" w:cs="Arial"/>
          <w:kern w:val="0"/>
          <w:sz w:val="22"/>
          <w:szCs w:val="22"/>
          <w:lang w:eastAsia="pl-PL" w:bidi="ar-SA"/>
        </w:rPr>
        <w:t>wszystkich dotychczasowych edycji konkursu</w:t>
      </w:r>
      <w:r w:rsidR="004A5961" w:rsidRPr="0017782E">
        <w:rPr>
          <w:rFonts w:ascii="Arial Narrow" w:hAnsi="Arial Narrow"/>
          <w:b/>
          <w:bCs/>
          <w:sz w:val="22"/>
          <w:szCs w:val="22"/>
        </w:rPr>
        <w:t xml:space="preserve"> </w:t>
      </w:r>
      <w:r w:rsidR="004A5961" w:rsidRPr="0017782E">
        <w:rPr>
          <w:rFonts w:ascii="Arial Narrow" w:hAnsi="Arial Narrow"/>
          <w:bCs/>
          <w:sz w:val="22"/>
          <w:szCs w:val="22"/>
        </w:rPr>
        <w:t>Sztuki Nieprofesjonalnej SZUKAMY NIKIFORA</w:t>
      </w:r>
      <w:r w:rsidR="004A5961" w:rsidRPr="0017782E">
        <w:rPr>
          <w:rFonts w:ascii="Arial Narrow" w:eastAsia="Times New Roman" w:hAnsi="Arial Narrow" w:cs="Arial"/>
          <w:kern w:val="0"/>
          <w:sz w:val="22"/>
          <w:szCs w:val="22"/>
          <w:lang w:eastAsia="pl-PL" w:bidi="ar-SA"/>
        </w:rPr>
        <w:t xml:space="preserve"> </w:t>
      </w:r>
      <w:r w:rsidRPr="0017782E">
        <w:rPr>
          <w:rFonts w:ascii="Arial Narrow" w:eastAsia="Times New Roman" w:hAnsi="Arial Narrow" w:cs="Arial"/>
          <w:kern w:val="0"/>
          <w:sz w:val="22"/>
          <w:szCs w:val="22"/>
          <w:lang w:eastAsia="pl-PL" w:bidi="ar-SA"/>
        </w:rPr>
        <w:t>.</w:t>
      </w:r>
    </w:p>
    <w:p w:rsidR="00A81440" w:rsidRPr="0017782E" w:rsidRDefault="00B40D61" w:rsidP="00A81440">
      <w:pPr>
        <w:pStyle w:val="Tekstpodstawowy"/>
        <w:widowControl/>
        <w:spacing w:line="270" w:lineRule="atLeast"/>
        <w:jc w:val="both"/>
        <w:rPr>
          <w:rFonts w:ascii="Arial Narrow" w:eastAsia="Times New Roman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28</w:t>
      </w:r>
      <w:r w:rsidR="008638ED" w:rsidRPr="0017782E">
        <w:rPr>
          <w:rFonts w:ascii="Arial Narrow" w:hAnsi="Arial Narrow"/>
          <w:sz w:val="22"/>
          <w:szCs w:val="22"/>
        </w:rPr>
        <w:t xml:space="preserve">. Osoby nadsyłające swe zgłoszenia w ramach konkursu tym samym wyrażają zgodę na przetwarzanie przez firmę Arche oraz </w:t>
      </w:r>
      <w:r w:rsidR="008431D1" w:rsidRPr="0017782E">
        <w:rPr>
          <w:rFonts w:ascii="Arial Narrow" w:hAnsi="Arial Narrow"/>
          <w:sz w:val="22"/>
          <w:szCs w:val="22"/>
        </w:rPr>
        <w:t>Fundację Leny Grochowskiej</w:t>
      </w:r>
      <w:r w:rsidR="008638ED" w:rsidRPr="0017782E">
        <w:rPr>
          <w:rFonts w:ascii="Arial Narrow" w:hAnsi="Arial Narrow"/>
          <w:sz w:val="22"/>
          <w:szCs w:val="22"/>
        </w:rPr>
        <w:t xml:space="preserve"> swoich danych osobowych wyłącznie na potrzeby konkursu w zakresie koniecznym do jego prawidłowego przeprowadzenia </w:t>
      </w:r>
      <w:r w:rsidR="00A81440" w:rsidRPr="0017782E">
        <w:rPr>
          <w:rFonts w:ascii="Arial Narrow" w:hAnsi="Arial Narrow"/>
          <w:sz w:val="22"/>
          <w:szCs w:val="22"/>
        </w:rPr>
        <w:t xml:space="preserve">zgodnie z </w:t>
      </w:r>
      <w:r w:rsidR="00A81440" w:rsidRPr="0017782E">
        <w:rPr>
          <w:rFonts w:ascii="Arial Narrow" w:eastAsia="Times New Roman" w:hAnsi="Arial Narrow"/>
          <w:sz w:val="22"/>
          <w:szCs w:val="22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„Rozporządzenie”).</w:t>
      </w:r>
    </w:p>
    <w:p w:rsidR="00A81440" w:rsidRPr="0017782E" w:rsidRDefault="003F3727" w:rsidP="00A81440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 xml:space="preserve">29. </w:t>
      </w:r>
      <w:r w:rsidR="00A81440" w:rsidRPr="0017782E">
        <w:rPr>
          <w:rFonts w:ascii="Arial Narrow" w:hAnsi="Arial Narrow"/>
          <w:sz w:val="22"/>
          <w:szCs w:val="22"/>
        </w:rPr>
        <w:t xml:space="preserve">Administratorem Państwa danych </w:t>
      </w:r>
      <w:r w:rsidR="004F234F">
        <w:rPr>
          <w:rFonts w:ascii="Arial Narrow" w:hAnsi="Arial Narrow"/>
          <w:sz w:val="22"/>
          <w:szCs w:val="22"/>
        </w:rPr>
        <w:t>osobowych jest ARCHE S.A</w:t>
      </w:r>
      <w:r w:rsidR="00A81440" w:rsidRPr="0017782E">
        <w:rPr>
          <w:rFonts w:ascii="Arial Narrow" w:hAnsi="Arial Narrow"/>
          <w:sz w:val="22"/>
          <w:szCs w:val="22"/>
        </w:rPr>
        <w:t>. z siedzibą w Warszawie, adres: ul. Puławska 361; 01-802 Warszawa oraz Fundacja Leny Grochowskiej z siedzibą w Siedlcach, ul. Brzeska 134, 08-110 Siedlce.</w:t>
      </w:r>
    </w:p>
    <w:p w:rsidR="00A81440" w:rsidRPr="0017782E" w:rsidRDefault="003F3727" w:rsidP="00A81440">
      <w:pPr>
        <w:jc w:val="both"/>
        <w:rPr>
          <w:rFonts w:ascii="Arial Narrow" w:eastAsia="Times New Roman" w:hAnsi="Arial Narrow"/>
          <w:sz w:val="22"/>
          <w:szCs w:val="22"/>
        </w:rPr>
      </w:pPr>
      <w:r w:rsidRPr="0017782E">
        <w:rPr>
          <w:rFonts w:ascii="Arial Narrow" w:eastAsia="Times New Roman" w:hAnsi="Arial Narrow"/>
          <w:sz w:val="22"/>
          <w:szCs w:val="22"/>
        </w:rPr>
        <w:t xml:space="preserve">30. </w:t>
      </w:r>
      <w:r w:rsidR="00A81440" w:rsidRPr="0017782E">
        <w:rPr>
          <w:rFonts w:ascii="Arial Narrow" w:eastAsia="Times New Roman" w:hAnsi="Arial Narrow"/>
          <w:sz w:val="22"/>
          <w:szCs w:val="22"/>
        </w:rPr>
        <w:t>Administrator będzie przetwarzać udostępnione dane osobowe osób z zastosowaniem zasad bezpiecznego przetwarzania danych osobowych, stosownie do treści Rozporządzenia.</w:t>
      </w:r>
    </w:p>
    <w:p w:rsidR="00BC09E4" w:rsidRPr="0017782E" w:rsidRDefault="00BC09E4" w:rsidP="00A81440">
      <w:pPr>
        <w:jc w:val="both"/>
        <w:rPr>
          <w:rFonts w:ascii="Arial Narrow" w:hAnsi="Arial Narrow" w:cs="Times New Roman"/>
          <w:sz w:val="22"/>
          <w:szCs w:val="22"/>
        </w:rPr>
      </w:pPr>
    </w:p>
    <w:p w:rsidR="00BC09E4" w:rsidRPr="0017782E" w:rsidRDefault="003F3727" w:rsidP="00BC09E4">
      <w:pPr>
        <w:widowControl/>
        <w:tabs>
          <w:tab w:val="left" w:pos="567"/>
          <w:tab w:val="center" w:pos="4536"/>
          <w:tab w:val="right" w:pos="9072"/>
        </w:tabs>
        <w:jc w:val="both"/>
        <w:rPr>
          <w:rFonts w:ascii="Arial Narrow" w:eastAsia="Times New Roman" w:hAnsi="Arial Narrow"/>
          <w:bCs/>
          <w:sz w:val="22"/>
          <w:szCs w:val="22"/>
          <w:lang w:eastAsia="ar-SA"/>
        </w:rPr>
      </w:pPr>
      <w:r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31. 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Uczestnik konkursy ma prawo do: </w:t>
      </w:r>
      <w:r w:rsidR="00BC09E4" w:rsidRPr="0017782E">
        <w:rPr>
          <w:rFonts w:ascii="Arial Narrow" w:eastAsia="Times New Roman" w:hAnsi="Arial Narrow"/>
          <w:b/>
          <w:bCs/>
          <w:sz w:val="22"/>
          <w:szCs w:val="22"/>
          <w:lang w:eastAsia="ar-SA"/>
        </w:rPr>
        <w:t>1/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dostępu do swoich danych osobowych i otrzymania kopii danych osobowych podlegających przetwarzaniu; </w:t>
      </w:r>
      <w:r w:rsidR="00BC09E4" w:rsidRPr="0017782E">
        <w:rPr>
          <w:rFonts w:ascii="Arial Narrow" w:eastAsia="Times New Roman" w:hAnsi="Arial Narrow"/>
          <w:b/>
          <w:bCs/>
          <w:sz w:val="22"/>
          <w:szCs w:val="22"/>
          <w:lang w:eastAsia="ar-SA"/>
        </w:rPr>
        <w:t>2/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sprostowania swoich nieprawidłowych danych;</w:t>
      </w:r>
      <w:r w:rsidR="00BC09E4" w:rsidRPr="0017782E">
        <w:rPr>
          <w:rFonts w:ascii="Arial Narrow" w:eastAsia="Times New Roman" w:hAnsi="Arial Narrow"/>
          <w:b/>
          <w:bCs/>
          <w:sz w:val="22"/>
          <w:szCs w:val="22"/>
          <w:lang w:eastAsia="ar-SA"/>
        </w:rPr>
        <w:t xml:space="preserve"> 3/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żądania usunięcia danych (prawo do bycia zapomnianym) w przypadku wystąpienia okoliczności przewidzianych w art. 17 RODO; </w:t>
      </w:r>
      <w:r w:rsidR="00BC09E4" w:rsidRPr="0017782E">
        <w:rPr>
          <w:rFonts w:ascii="Arial Narrow" w:eastAsia="Times New Roman" w:hAnsi="Arial Narrow"/>
          <w:b/>
          <w:bCs/>
          <w:sz w:val="22"/>
          <w:szCs w:val="22"/>
          <w:lang w:eastAsia="ar-SA"/>
        </w:rPr>
        <w:t>4/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żądania ograniczenia przetwarzania danych w przypadkach wskazanych w art. 18 RODO; </w:t>
      </w:r>
      <w:r w:rsidR="00BC09E4" w:rsidRPr="0017782E">
        <w:rPr>
          <w:rFonts w:ascii="Arial Narrow" w:eastAsia="Times New Roman" w:hAnsi="Arial Narrow"/>
          <w:b/>
          <w:bCs/>
          <w:sz w:val="22"/>
          <w:szCs w:val="22"/>
          <w:lang w:eastAsia="ar-SA"/>
        </w:rPr>
        <w:t>5/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wniesienia sprzeciwu wobec przetwarzania danych w przypadkach  wskazanych w art. 21 RODO; 6/ przenoszenia dostarczonych danych, przetwarzanych w sposób zautomatyzowany.</w:t>
      </w:r>
    </w:p>
    <w:p w:rsidR="003F3727" w:rsidRPr="0017782E" w:rsidRDefault="003F3727" w:rsidP="00BC09E4">
      <w:pPr>
        <w:widowControl/>
        <w:tabs>
          <w:tab w:val="left" w:pos="567"/>
          <w:tab w:val="center" w:pos="4536"/>
          <w:tab w:val="right" w:pos="9072"/>
        </w:tabs>
        <w:jc w:val="both"/>
        <w:rPr>
          <w:rFonts w:ascii="Arial Narrow" w:eastAsia="Times New Roman" w:hAnsi="Arial Narrow"/>
          <w:bCs/>
          <w:sz w:val="22"/>
          <w:szCs w:val="22"/>
          <w:lang w:eastAsia="ar-SA"/>
        </w:rPr>
      </w:pPr>
    </w:p>
    <w:p w:rsidR="00BC09E4" w:rsidRPr="0017782E" w:rsidRDefault="003F3727" w:rsidP="00BC09E4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32. 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>Jeżeli Uczestnik konkursy uważa, że jego dane osobowe są przetwarzane niezgodnie z prawem, może wnieść skargę do organu nadzorczego (UODO, ul. Stawki 2, Warszawa). Dodatkowych informacji związanych z ochroną danych osobowych udziela</w:t>
      </w:r>
      <w:r w:rsidR="004F234F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powołany przez Arche S.A.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Inspektor Ochrony Danych:</w:t>
      </w:r>
      <w:bookmarkStart w:id="1" w:name="_Hlk514884324"/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</w:t>
      </w:r>
      <w:proofErr w:type="spellStart"/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>tel</w:t>
      </w:r>
      <w:proofErr w:type="spellEnd"/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: +48 22 211 18 60, e-mail: </w:t>
      </w:r>
      <w:hyperlink r:id="rId6" w:history="1">
        <w:r w:rsidR="00BC09E4" w:rsidRPr="0017782E">
          <w:rPr>
            <w:rStyle w:val="Hipercze"/>
            <w:rFonts w:ascii="Arial Narrow" w:eastAsia="Times New Roman" w:hAnsi="Arial Narrow"/>
            <w:bCs/>
            <w:color w:val="auto"/>
            <w:sz w:val="22"/>
            <w:szCs w:val="22"/>
            <w:lang w:eastAsia="ar-SA"/>
          </w:rPr>
          <w:t>rodo@auraco.pl</w:t>
        </w:r>
      </w:hyperlink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</w:t>
      </w:r>
      <w:bookmarkEnd w:id="1"/>
      <w:r w:rsidR="004F234F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lub ARCHE S.A.</w:t>
      </w:r>
      <w:r w:rsidR="0058486F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 </w:t>
      </w:r>
      <w:r w:rsidR="00BC09E4" w:rsidRPr="0017782E">
        <w:rPr>
          <w:rFonts w:ascii="Arial Narrow" w:eastAsia="Times New Roman" w:hAnsi="Arial Narrow"/>
          <w:bCs/>
          <w:sz w:val="22"/>
          <w:szCs w:val="22"/>
          <w:lang w:eastAsia="ar-SA"/>
        </w:rPr>
        <w:t xml:space="preserve">z siedzibą w Warszawie adres: ul. Puławska 361, 02-801 Warszawa oraz </w:t>
      </w:r>
      <w:r w:rsidR="00BC09E4" w:rsidRPr="0017782E">
        <w:rPr>
          <w:rFonts w:ascii="Arial Narrow" w:hAnsi="Arial Narrow"/>
          <w:sz w:val="22"/>
          <w:szCs w:val="22"/>
        </w:rPr>
        <w:t>Fundacja Leny Grochowskiej z siedzibą w Siedlcach, ul. Brzeska 134, 08-110 Siedlce.</w:t>
      </w:r>
    </w:p>
    <w:p w:rsidR="00750911" w:rsidRPr="0017782E" w:rsidRDefault="00750911" w:rsidP="00750911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33. Pod warunkiem zaistnienia sytuacji wskazanych w pkt. 1</w:t>
      </w:r>
      <w:r w:rsidR="00B15207">
        <w:rPr>
          <w:rFonts w:ascii="Arial Narrow" w:hAnsi="Arial Narrow"/>
          <w:sz w:val="22"/>
          <w:szCs w:val="22"/>
        </w:rPr>
        <w:t>5</w:t>
      </w:r>
      <w:r w:rsidRPr="0017782E">
        <w:rPr>
          <w:rFonts w:ascii="Arial Narrow" w:hAnsi="Arial Narrow"/>
          <w:sz w:val="22"/>
          <w:szCs w:val="22"/>
        </w:rPr>
        <w:t xml:space="preserve"> i 18 powyżej, Uczestnik konkursu niniejszym przenosi na Fundację Leny Grochowskiej autorskie prawa majątkowe do nieograniczonego w czasie i przestrzeni korzystania i </w:t>
      </w:r>
      <w:r w:rsidRPr="0017782E">
        <w:rPr>
          <w:rFonts w:ascii="Arial Narrow" w:hAnsi="Arial Narrow"/>
          <w:sz w:val="22"/>
          <w:szCs w:val="22"/>
        </w:rPr>
        <w:lastRenderedPageBreak/>
        <w:t>rozporządzania dziełami, w dowolny sposób</w:t>
      </w:r>
      <w:r w:rsidRPr="0017782E">
        <w:rPr>
          <w:rFonts w:ascii="Arial Narrow" w:hAnsi="Arial Narrow" w:cs="Arial"/>
          <w:sz w:val="22"/>
          <w:szCs w:val="22"/>
        </w:rPr>
        <w:t>, na wszelkich polach eksploatacji znanych w</w:t>
      </w:r>
      <w:r w:rsidR="00513CCB">
        <w:rPr>
          <w:rFonts w:ascii="Arial Narrow" w:hAnsi="Arial Narrow" w:cs="Arial"/>
          <w:sz w:val="22"/>
          <w:szCs w:val="22"/>
        </w:rPr>
        <w:t xml:space="preserve"> dniu</w:t>
      </w:r>
      <w:r w:rsidRPr="0017782E">
        <w:rPr>
          <w:rFonts w:ascii="Arial Narrow" w:hAnsi="Arial Narrow" w:cs="Arial"/>
          <w:sz w:val="22"/>
          <w:szCs w:val="22"/>
        </w:rPr>
        <w:t xml:space="preserve"> </w:t>
      </w:r>
      <w:r w:rsidR="00DF4E23" w:rsidRPr="0017782E">
        <w:rPr>
          <w:rFonts w:ascii="Arial Narrow" w:hAnsi="Arial Narrow" w:cs="Arial"/>
          <w:sz w:val="22"/>
          <w:szCs w:val="22"/>
        </w:rPr>
        <w:t>sporządzenia niniejszego Regulaminu</w:t>
      </w:r>
      <w:r w:rsidRPr="0017782E">
        <w:rPr>
          <w:rFonts w:ascii="Arial Narrow" w:hAnsi="Arial Narrow" w:cs="Arial"/>
          <w:sz w:val="22"/>
          <w:szCs w:val="22"/>
        </w:rPr>
        <w:t>, a w szczególności na następujących polach eksploatacji:</w:t>
      </w:r>
    </w:p>
    <w:p w:rsidR="00750911" w:rsidRPr="0017782E" w:rsidRDefault="00750911" w:rsidP="00750911">
      <w:pPr>
        <w:pStyle w:val="Listlegal1Dentons"/>
        <w:numPr>
          <w:ilvl w:val="1"/>
          <w:numId w:val="10"/>
        </w:numPr>
        <w:spacing w:before="0" w:after="0" w:line="276" w:lineRule="auto"/>
        <w:ind w:left="709" w:hanging="283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utrwalanie na dowolnych nośnikach dowolną techniką, w tym techniką drukarską, reprograficzną, zapisu magnetycznego i cyfrową;</w:t>
      </w:r>
    </w:p>
    <w:p w:rsidR="00750911" w:rsidRPr="0017782E" w:rsidRDefault="00750911" w:rsidP="00750911">
      <w:pPr>
        <w:pStyle w:val="Listlegal1Dentons"/>
        <w:numPr>
          <w:ilvl w:val="1"/>
          <w:numId w:val="10"/>
        </w:numPr>
        <w:spacing w:before="0" w:after="0" w:line="276" w:lineRule="auto"/>
        <w:ind w:left="709" w:hanging="283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zwielokrotnianie dowolną techniką, w tym techniką drukarską, reprograficzną, zapisu magnetycznego, cyfrową i w formie przestrzennej;</w:t>
      </w:r>
    </w:p>
    <w:p w:rsidR="00750911" w:rsidRPr="0017782E" w:rsidRDefault="00750911" w:rsidP="00750911">
      <w:pPr>
        <w:pStyle w:val="Listlegal1Dentons"/>
        <w:numPr>
          <w:ilvl w:val="1"/>
          <w:numId w:val="10"/>
        </w:numPr>
        <w:spacing w:before="0" w:after="0" w:line="276" w:lineRule="auto"/>
        <w:ind w:left="709" w:hanging="283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wprowadzanie do pamięci komputera oraz zapisywanie go w tej pamięci;</w:t>
      </w:r>
    </w:p>
    <w:p w:rsidR="00750911" w:rsidRPr="0017782E" w:rsidRDefault="00750911" w:rsidP="00750911">
      <w:pPr>
        <w:pStyle w:val="Listlegal1Dentons"/>
        <w:numPr>
          <w:ilvl w:val="1"/>
          <w:numId w:val="10"/>
        </w:numPr>
        <w:spacing w:before="0" w:after="0" w:line="276" w:lineRule="auto"/>
        <w:ind w:left="709" w:hanging="283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wprowadzenie do sieci informatycznych, w szczególności do Internetu, w celu udostępnienia w takich sieciach, w sposób umożliwiający komukolwiek dostęp do niego w dowolnym miejscu i czasie;</w:t>
      </w:r>
    </w:p>
    <w:p w:rsidR="00750911" w:rsidRPr="0017782E" w:rsidRDefault="00750911" w:rsidP="00750911">
      <w:pPr>
        <w:pStyle w:val="Listlegal1Dentons"/>
        <w:numPr>
          <w:ilvl w:val="1"/>
          <w:numId w:val="10"/>
        </w:numPr>
        <w:spacing w:before="0" w:after="0" w:line="276" w:lineRule="auto"/>
        <w:ind w:left="709" w:hanging="283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obrót przedmiotami, na których utrwalono</w:t>
      </w:r>
      <w:r w:rsidR="0078426D">
        <w:rPr>
          <w:rFonts w:ascii="Arial Narrow" w:hAnsi="Arial Narrow" w:cs="Arial"/>
          <w:szCs w:val="22"/>
          <w:lang w:val="pl-PL"/>
        </w:rPr>
        <w:t xml:space="preserve"> dzieła</w:t>
      </w:r>
      <w:r w:rsidRPr="0017782E">
        <w:rPr>
          <w:rFonts w:ascii="Arial Narrow" w:hAnsi="Arial Narrow" w:cs="Arial"/>
          <w:szCs w:val="22"/>
          <w:lang w:val="pl-PL"/>
        </w:rPr>
        <w:t>, w tym poprzez ich wprowadzanie do obrotu, użyczanie lub najem;</w:t>
      </w:r>
    </w:p>
    <w:p w:rsidR="00750911" w:rsidRPr="0017782E" w:rsidRDefault="00750911" w:rsidP="00750911">
      <w:pPr>
        <w:pStyle w:val="Listlegal1Dentons"/>
        <w:numPr>
          <w:ilvl w:val="1"/>
          <w:numId w:val="10"/>
        </w:numPr>
        <w:spacing w:before="0" w:after="0" w:line="276" w:lineRule="auto"/>
        <w:ind w:left="709" w:hanging="283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rozpowszechnianie na wszelkie sposoby, w tym publiczne wystawianie;</w:t>
      </w:r>
    </w:p>
    <w:p w:rsidR="00750911" w:rsidRPr="0017782E" w:rsidRDefault="00750911" w:rsidP="00750911">
      <w:pPr>
        <w:pStyle w:val="Listlegal1Dentons"/>
        <w:numPr>
          <w:ilvl w:val="1"/>
          <w:numId w:val="10"/>
        </w:numPr>
        <w:spacing w:before="0" w:after="0" w:line="276" w:lineRule="auto"/>
        <w:ind w:left="709" w:hanging="283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wyświetlanie, odtwarzanie;</w:t>
      </w:r>
    </w:p>
    <w:p w:rsidR="00750911" w:rsidRPr="0017782E" w:rsidRDefault="00750911" w:rsidP="00750911">
      <w:pPr>
        <w:pStyle w:val="Listlegal1Dentons"/>
        <w:numPr>
          <w:ilvl w:val="1"/>
          <w:numId w:val="10"/>
        </w:numPr>
        <w:spacing w:before="0" w:after="0" w:line="276" w:lineRule="auto"/>
        <w:ind w:left="709" w:hanging="283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 xml:space="preserve">wykorzystywanie </w:t>
      </w:r>
      <w:r w:rsidR="0078426D">
        <w:rPr>
          <w:rFonts w:ascii="Arial Narrow" w:hAnsi="Arial Narrow" w:cs="Arial"/>
          <w:szCs w:val="22"/>
          <w:lang w:val="pl-PL"/>
        </w:rPr>
        <w:t xml:space="preserve">dzieł </w:t>
      </w:r>
      <w:r w:rsidRPr="0017782E">
        <w:rPr>
          <w:rFonts w:ascii="Arial Narrow" w:hAnsi="Arial Narrow" w:cs="Arial"/>
          <w:szCs w:val="22"/>
          <w:lang w:val="pl-PL"/>
        </w:rPr>
        <w:t>do jakichkolwiek celów marketingowych, promocyjnych i reklamy;</w:t>
      </w:r>
    </w:p>
    <w:p w:rsidR="00750911" w:rsidRPr="0017782E" w:rsidRDefault="00DF4E23" w:rsidP="002453F1">
      <w:pPr>
        <w:pStyle w:val="Listlegal1Dentons"/>
        <w:numPr>
          <w:ilvl w:val="0"/>
          <w:numId w:val="11"/>
        </w:numPr>
        <w:spacing w:before="0" w:after="0" w:line="276" w:lineRule="auto"/>
        <w:ind w:left="426" w:hanging="426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Uczestnik konkursu</w:t>
      </w:r>
      <w:r w:rsidR="00750911" w:rsidRPr="0017782E">
        <w:rPr>
          <w:rFonts w:ascii="Arial Narrow" w:hAnsi="Arial Narrow" w:cs="Arial"/>
          <w:szCs w:val="22"/>
          <w:lang w:val="pl-PL"/>
        </w:rPr>
        <w:t xml:space="preserve"> zezwala na wykonywanie zależnych praw autorskich </w:t>
      </w:r>
      <w:bookmarkStart w:id="2" w:name="_Ref197241647"/>
      <w:r w:rsidR="00750911" w:rsidRPr="0017782E">
        <w:rPr>
          <w:rFonts w:ascii="Arial Narrow" w:hAnsi="Arial Narrow" w:cs="Arial"/>
          <w:szCs w:val="22"/>
          <w:lang w:val="pl-PL"/>
        </w:rPr>
        <w:t xml:space="preserve">przez </w:t>
      </w:r>
      <w:r w:rsidRPr="0017782E">
        <w:rPr>
          <w:rFonts w:ascii="Arial Narrow" w:hAnsi="Arial Narrow" w:cs="Arial"/>
          <w:szCs w:val="22"/>
          <w:lang w:val="pl-PL"/>
        </w:rPr>
        <w:t>Fundację</w:t>
      </w:r>
      <w:r w:rsidR="00750911" w:rsidRPr="0017782E">
        <w:rPr>
          <w:rFonts w:ascii="Arial Narrow" w:hAnsi="Arial Narrow" w:cs="Arial"/>
          <w:szCs w:val="22"/>
          <w:lang w:val="pl-PL"/>
        </w:rPr>
        <w:t xml:space="preserve"> oraz zezwala na wykonywanie przez osoby trzecie zależnych praw autorskich</w:t>
      </w:r>
      <w:bookmarkEnd w:id="2"/>
      <w:r w:rsidR="00750911" w:rsidRPr="0017782E">
        <w:rPr>
          <w:rFonts w:ascii="Arial Narrow" w:hAnsi="Arial Narrow" w:cs="Arial"/>
          <w:szCs w:val="22"/>
          <w:lang w:val="pl-PL"/>
        </w:rPr>
        <w:t xml:space="preserve"> do </w:t>
      </w:r>
      <w:r w:rsidR="0078426D">
        <w:rPr>
          <w:rFonts w:ascii="Arial Narrow" w:hAnsi="Arial Narrow" w:cs="Arial"/>
          <w:szCs w:val="22"/>
          <w:lang w:val="pl-PL"/>
        </w:rPr>
        <w:t>dzieł.</w:t>
      </w:r>
    </w:p>
    <w:p w:rsidR="00750911" w:rsidRPr="0017782E" w:rsidRDefault="00750911" w:rsidP="002453F1">
      <w:pPr>
        <w:pStyle w:val="Listlegal1Dentons"/>
        <w:numPr>
          <w:ilvl w:val="0"/>
          <w:numId w:val="11"/>
        </w:numPr>
        <w:spacing w:before="0" w:after="0" w:line="276" w:lineRule="auto"/>
        <w:ind w:left="426" w:hanging="426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Przeniesienie nie jest ograniczone czasowo i terytorialnie.</w:t>
      </w:r>
    </w:p>
    <w:p w:rsidR="00750911" w:rsidRPr="0017782E" w:rsidRDefault="00DF4E23" w:rsidP="002453F1">
      <w:pPr>
        <w:pStyle w:val="Listlegal1Dentons"/>
        <w:numPr>
          <w:ilvl w:val="0"/>
          <w:numId w:val="11"/>
        </w:numPr>
        <w:spacing w:before="0" w:after="0" w:line="276" w:lineRule="auto"/>
        <w:ind w:left="426" w:hanging="426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>Fundacja</w:t>
      </w:r>
      <w:r w:rsidR="00750911" w:rsidRPr="0017782E">
        <w:rPr>
          <w:rFonts w:ascii="Arial Narrow" w:hAnsi="Arial Narrow" w:cs="Arial"/>
          <w:szCs w:val="22"/>
          <w:lang w:val="pl-PL"/>
        </w:rPr>
        <w:t xml:space="preserve"> ma prawo przeniesienia autorskich praw majątkowych do całości </w:t>
      </w:r>
      <w:r w:rsidR="0078426D">
        <w:rPr>
          <w:rFonts w:ascii="Arial Narrow" w:hAnsi="Arial Narrow" w:cs="Arial"/>
          <w:szCs w:val="22"/>
          <w:lang w:val="pl-PL"/>
        </w:rPr>
        <w:t>dzieł</w:t>
      </w:r>
      <w:r w:rsidR="00750911" w:rsidRPr="0017782E">
        <w:rPr>
          <w:rFonts w:ascii="Arial Narrow" w:hAnsi="Arial Narrow" w:cs="Arial"/>
          <w:szCs w:val="22"/>
          <w:lang w:val="pl-PL"/>
        </w:rPr>
        <w:t xml:space="preserve"> na osobę trzecią.</w:t>
      </w:r>
    </w:p>
    <w:p w:rsidR="00EC32ED" w:rsidRPr="0017782E" w:rsidRDefault="00750911" w:rsidP="002453F1">
      <w:pPr>
        <w:pStyle w:val="Listlegal1Dentons"/>
        <w:numPr>
          <w:ilvl w:val="0"/>
          <w:numId w:val="11"/>
        </w:numPr>
        <w:spacing w:before="0" w:after="0" w:line="276" w:lineRule="auto"/>
        <w:ind w:left="426" w:hanging="426"/>
        <w:rPr>
          <w:rFonts w:ascii="Arial Narrow" w:hAnsi="Arial Narrow" w:cs="Arial"/>
          <w:szCs w:val="22"/>
          <w:lang w:val="pl-PL"/>
        </w:rPr>
      </w:pPr>
      <w:r w:rsidRPr="0017782E">
        <w:rPr>
          <w:rFonts w:ascii="Arial Narrow" w:hAnsi="Arial Narrow" w:cs="Arial"/>
          <w:szCs w:val="22"/>
          <w:lang w:val="pl-PL"/>
        </w:rPr>
        <w:t xml:space="preserve">Przeniesienie majątkowych praw autorskich nastąpi </w:t>
      </w:r>
      <w:r w:rsidR="00DF4E23" w:rsidRPr="0017782E">
        <w:rPr>
          <w:rFonts w:ascii="Arial Narrow" w:hAnsi="Arial Narrow" w:cs="Arial"/>
          <w:szCs w:val="22"/>
          <w:lang w:val="pl-PL"/>
        </w:rPr>
        <w:t>w momencie przejścia własności dzieła na rzecz Fundacji, zgodnie z pkt 1</w:t>
      </w:r>
      <w:r w:rsidR="0058486F">
        <w:rPr>
          <w:rFonts w:ascii="Arial Narrow" w:hAnsi="Arial Narrow" w:cs="Arial"/>
          <w:szCs w:val="22"/>
          <w:lang w:val="pl-PL"/>
        </w:rPr>
        <w:t>5</w:t>
      </w:r>
      <w:r w:rsidR="00DF4E23" w:rsidRPr="0017782E">
        <w:rPr>
          <w:rFonts w:ascii="Arial Narrow" w:hAnsi="Arial Narrow" w:cs="Arial"/>
          <w:szCs w:val="22"/>
          <w:lang w:val="pl-PL"/>
        </w:rPr>
        <w:t xml:space="preserve"> i 18.</w:t>
      </w:r>
    </w:p>
    <w:p w:rsidR="008638ED" w:rsidRPr="0017782E" w:rsidRDefault="00B40D61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3</w:t>
      </w:r>
      <w:r w:rsidR="002453F1">
        <w:rPr>
          <w:rFonts w:ascii="Arial Narrow" w:hAnsi="Arial Narrow"/>
          <w:sz w:val="22"/>
          <w:szCs w:val="22"/>
        </w:rPr>
        <w:t>7</w:t>
      </w:r>
      <w:r w:rsidR="008638ED" w:rsidRPr="0017782E">
        <w:rPr>
          <w:rFonts w:ascii="Arial Narrow" w:hAnsi="Arial Narrow"/>
          <w:sz w:val="22"/>
          <w:szCs w:val="22"/>
        </w:rPr>
        <w:t>. Sprawy nie uregulowane niniejszym regulaminem rozstrzyga organizator.</w:t>
      </w:r>
    </w:p>
    <w:p w:rsidR="008638ED" w:rsidRPr="0017782E" w:rsidRDefault="00B40D61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  <w:r w:rsidRPr="0017782E">
        <w:rPr>
          <w:rFonts w:ascii="Arial Narrow" w:hAnsi="Arial Narrow"/>
          <w:sz w:val="22"/>
          <w:szCs w:val="22"/>
        </w:rPr>
        <w:t>3</w:t>
      </w:r>
      <w:r w:rsidR="002453F1">
        <w:rPr>
          <w:rFonts w:ascii="Arial Narrow" w:hAnsi="Arial Narrow"/>
          <w:sz w:val="22"/>
          <w:szCs w:val="22"/>
        </w:rPr>
        <w:t>8</w:t>
      </w:r>
      <w:r w:rsidR="008638ED" w:rsidRPr="0017782E">
        <w:rPr>
          <w:rFonts w:ascii="Arial Narrow" w:hAnsi="Arial Narrow"/>
          <w:sz w:val="22"/>
          <w:szCs w:val="22"/>
        </w:rPr>
        <w:t xml:space="preserve">. Niniejszy konkurs nie jest grą losową w rozumieniu ustawy z 29 lipca 1992 r. o grach losowych i zakładach wzajemnych (Dz.U. Nr 68, poz. 341 z </w:t>
      </w:r>
      <w:proofErr w:type="spellStart"/>
      <w:r w:rsidR="008638ED" w:rsidRPr="0017782E">
        <w:rPr>
          <w:rFonts w:ascii="Arial Narrow" w:hAnsi="Arial Narrow"/>
          <w:sz w:val="22"/>
          <w:szCs w:val="22"/>
        </w:rPr>
        <w:t>późn</w:t>
      </w:r>
      <w:proofErr w:type="spellEnd"/>
      <w:r w:rsidR="008638ED" w:rsidRPr="0017782E">
        <w:rPr>
          <w:rFonts w:ascii="Arial Narrow" w:hAnsi="Arial Narrow"/>
          <w:sz w:val="22"/>
          <w:szCs w:val="22"/>
        </w:rPr>
        <w:t>. zm.).</w:t>
      </w:r>
    </w:p>
    <w:p w:rsidR="008638ED" w:rsidRPr="0017782E" w:rsidRDefault="008638ED">
      <w:pPr>
        <w:pStyle w:val="Tekstpodstawowy"/>
        <w:widowControl/>
        <w:spacing w:line="270" w:lineRule="atLeast"/>
        <w:jc w:val="both"/>
        <w:rPr>
          <w:rFonts w:ascii="Arial Narrow" w:hAnsi="Arial Narrow"/>
          <w:sz w:val="22"/>
          <w:szCs w:val="22"/>
        </w:rPr>
      </w:pPr>
    </w:p>
    <w:p w:rsidR="008638ED" w:rsidRPr="0017782E" w:rsidRDefault="008638ED">
      <w:pPr>
        <w:jc w:val="both"/>
        <w:rPr>
          <w:rFonts w:ascii="Arial Narrow" w:hAnsi="Arial Narrow"/>
          <w:sz w:val="22"/>
          <w:szCs w:val="22"/>
        </w:rPr>
      </w:pPr>
    </w:p>
    <w:sectPr w:rsidR="008638ED" w:rsidRPr="0017782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0E72E6E"/>
    <w:multiLevelType w:val="hybridMultilevel"/>
    <w:tmpl w:val="23DE5B40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E168A"/>
    <w:multiLevelType w:val="hybridMultilevel"/>
    <w:tmpl w:val="A1AE2F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BA5F20"/>
    <w:multiLevelType w:val="hybridMultilevel"/>
    <w:tmpl w:val="437A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30F46"/>
    <w:multiLevelType w:val="hybridMultilevel"/>
    <w:tmpl w:val="5260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A0309"/>
    <w:multiLevelType w:val="hybridMultilevel"/>
    <w:tmpl w:val="67B0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A2C48"/>
    <w:multiLevelType w:val="multilevel"/>
    <w:tmpl w:val="0E9E1AAA"/>
    <w:lvl w:ilvl="0">
      <w:start w:val="1"/>
      <w:numFmt w:val="decimal"/>
      <w:pStyle w:val="Listlegal1Denton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legal2Dentons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istlegal3Dentons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sz w:val="20"/>
      </w:rPr>
    </w:lvl>
    <w:lvl w:ilvl="3">
      <w:start w:val="1"/>
      <w:numFmt w:val="lowerLetter"/>
      <w:pStyle w:val="Listlegal4Dentons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30"/>
    <w:rsid w:val="0001000F"/>
    <w:rsid w:val="000C0760"/>
    <w:rsid w:val="0017782E"/>
    <w:rsid w:val="002453F1"/>
    <w:rsid w:val="00262C7D"/>
    <w:rsid w:val="002D095F"/>
    <w:rsid w:val="003A2222"/>
    <w:rsid w:val="003C2C43"/>
    <w:rsid w:val="003F3727"/>
    <w:rsid w:val="003F549B"/>
    <w:rsid w:val="00450602"/>
    <w:rsid w:val="004A5961"/>
    <w:rsid w:val="004C286C"/>
    <w:rsid w:val="004C5735"/>
    <w:rsid w:val="004E4966"/>
    <w:rsid w:val="004E6EB5"/>
    <w:rsid w:val="004F234F"/>
    <w:rsid w:val="00513CCB"/>
    <w:rsid w:val="00536979"/>
    <w:rsid w:val="00574A16"/>
    <w:rsid w:val="0058486F"/>
    <w:rsid w:val="00595D4B"/>
    <w:rsid w:val="006166C3"/>
    <w:rsid w:val="006A057A"/>
    <w:rsid w:val="0072383A"/>
    <w:rsid w:val="00750911"/>
    <w:rsid w:val="00755B24"/>
    <w:rsid w:val="0078426D"/>
    <w:rsid w:val="008431D1"/>
    <w:rsid w:val="008638ED"/>
    <w:rsid w:val="008E1398"/>
    <w:rsid w:val="00951A88"/>
    <w:rsid w:val="009E4F08"/>
    <w:rsid w:val="00A54DF7"/>
    <w:rsid w:val="00A81440"/>
    <w:rsid w:val="00B15207"/>
    <w:rsid w:val="00B40D61"/>
    <w:rsid w:val="00B5274F"/>
    <w:rsid w:val="00B65D30"/>
    <w:rsid w:val="00B77AB6"/>
    <w:rsid w:val="00BC09E4"/>
    <w:rsid w:val="00C12F1A"/>
    <w:rsid w:val="00CF31E7"/>
    <w:rsid w:val="00CF7D7E"/>
    <w:rsid w:val="00D03FBA"/>
    <w:rsid w:val="00D57F23"/>
    <w:rsid w:val="00DF4E23"/>
    <w:rsid w:val="00E4281F"/>
    <w:rsid w:val="00EC32ED"/>
    <w:rsid w:val="00F90914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E03EB2-B723-4A0C-B9B8-0DDF2A28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73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73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uiPriority w:val="22"/>
    <w:qFormat/>
    <w:rsid w:val="0001000F"/>
    <w:rPr>
      <w:b/>
      <w:bCs/>
    </w:rPr>
  </w:style>
  <w:style w:type="paragraph" w:styleId="Akapitzlist">
    <w:name w:val="List Paragraph"/>
    <w:basedOn w:val="Normalny"/>
    <w:uiPriority w:val="34"/>
    <w:qFormat/>
    <w:rsid w:val="00A8144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Listlegal1Dentons">
    <w:name w:val="List legal 1 Dentons"/>
    <w:basedOn w:val="Normalny"/>
    <w:next w:val="Tekstpodstawowy"/>
    <w:qFormat/>
    <w:rsid w:val="00750911"/>
    <w:pPr>
      <w:widowControl/>
      <w:numPr>
        <w:numId w:val="9"/>
      </w:numPr>
      <w:suppressAutoHyphens w:val="0"/>
      <w:spacing w:before="120" w:after="120" w:line="288" w:lineRule="auto"/>
      <w:jc w:val="both"/>
    </w:pPr>
    <w:rPr>
      <w:rFonts w:ascii="Arial" w:eastAsia="Times New Roman" w:hAnsi="Arial" w:cs="Times New Roman"/>
      <w:kern w:val="20"/>
      <w:sz w:val="22"/>
      <w:lang w:val="en-US" w:eastAsia="en-US" w:bidi="ar-SA"/>
    </w:rPr>
  </w:style>
  <w:style w:type="paragraph" w:customStyle="1" w:styleId="Listlegal2Dentons">
    <w:name w:val="List legal 2 Dentons"/>
    <w:basedOn w:val="Listlegal1Dentons"/>
    <w:next w:val="Tekstpodstawowy"/>
    <w:qFormat/>
    <w:rsid w:val="00750911"/>
    <w:pPr>
      <w:numPr>
        <w:ilvl w:val="1"/>
      </w:numPr>
    </w:pPr>
  </w:style>
  <w:style w:type="paragraph" w:customStyle="1" w:styleId="Listlegal3Dentons">
    <w:name w:val="List legal 3 Dentons"/>
    <w:basedOn w:val="Listlegal2Dentons"/>
    <w:next w:val="Tekstpodstawowy2"/>
    <w:qFormat/>
    <w:rsid w:val="00750911"/>
    <w:pPr>
      <w:numPr>
        <w:ilvl w:val="2"/>
      </w:numPr>
    </w:pPr>
  </w:style>
  <w:style w:type="paragraph" w:customStyle="1" w:styleId="Listlegal4Dentons">
    <w:name w:val="List legal 4 Dentons"/>
    <w:basedOn w:val="Listlegal3Dentons"/>
    <w:next w:val="Tekstpodstawowy3"/>
    <w:qFormat/>
    <w:rsid w:val="00750911"/>
    <w:pPr>
      <w:numPr>
        <w:ilvl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0911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0911"/>
    <w:rPr>
      <w:rFonts w:eastAsia="SimSun" w:cs="Mangal"/>
      <w:kern w:val="1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091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0911"/>
    <w:rPr>
      <w:rFonts w:eastAsia="SimSu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auraco.pl" TargetMode="External"/><Relationship Id="rId5" Type="http://schemas.openxmlformats.org/officeDocument/2006/relationships/hyperlink" Target="http://www.arch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8849</CharactersWithSpaces>
  <SharedDoc>false</SharedDoc>
  <HLinks>
    <vt:vector size="6" baseType="variant">
      <vt:variant>
        <vt:i4>1245192</vt:i4>
      </vt:variant>
      <vt:variant>
        <vt:i4>0</vt:i4>
      </vt:variant>
      <vt:variant>
        <vt:i4>0</vt:i4>
      </vt:variant>
      <vt:variant>
        <vt:i4>5</vt:i4>
      </vt:variant>
      <vt:variant>
        <vt:lpwstr>http://www.arche.pl/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Projektantka</dc:creator>
  <cp:keywords/>
  <cp:lastModifiedBy>weronika.kowalik</cp:lastModifiedBy>
  <cp:revision>2</cp:revision>
  <cp:lastPrinted>2016-06-06T09:11:00Z</cp:lastPrinted>
  <dcterms:created xsi:type="dcterms:W3CDTF">2020-07-07T09:17:00Z</dcterms:created>
  <dcterms:modified xsi:type="dcterms:W3CDTF">2020-07-07T09:17:00Z</dcterms:modified>
</cp:coreProperties>
</file>