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FD" w:rsidRPr="00600F92" w:rsidRDefault="005214FD" w:rsidP="007B46D0">
      <w:pPr>
        <w:pStyle w:val="ColorfulList-Accent11"/>
        <w:ind w:left="0"/>
        <w:rPr>
          <w:lang w:val="en-GB"/>
        </w:rPr>
      </w:pPr>
      <w:r w:rsidRPr="00600F92">
        <w:rPr>
          <w:lang w:val="en-GB"/>
        </w:rPr>
        <w:t xml:space="preserve">The award values listed below are subject to change for the </w:t>
      </w:r>
      <w:r w:rsidR="00811C30">
        <w:rPr>
          <w:lang w:val="en-GB"/>
        </w:rPr>
        <w:t>2019/20</w:t>
      </w:r>
      <w:r w:rsidRPr="00600F92">
        <w:rPr>
          <w:lang w:val="en-GB"/>
        </w:rPr>
        <w:t xml:space="preserve"> academic year.</w:t>
      </w:r>
    </w:p>
    <w:p w:rsidR="005214FD" w:rsidRDefault="005214FD" w:rsidP="007B46D0">
      <w:pPr>
        <w:pStyle w:val="ColorfulList-Accent11"/>
        <w:ind w:left="0"/>
        <w:rPr>
          <w:lang w:val="en-GB"/>
        </w:rPr>
      </w:pPr>
    </w:p>
    <w:bookmarkStart w:id="0" w:name="Check8"/>
    <w:bookmarkStart w:id="1" w:name="_GoBack"/>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bookmarkEnd w:id="0"/>
      <w:bookmarkEnd w:id="1"/>
      <w:r w:rsidRPr="005214FD">
        <w:t xml:space="preserve"> </w:t>
      </w:r>
      <w:r w:rsidRPr="005214FD">
        <w:rPr>
          <w:b/>
        </w:rPr>
        <w:t>#145 - T.K. Lee Scholarship</w:t>
      </w:r>
    </w:p>
    <w:p w:rsidR="005214FD" w:rsidRPr="005214FD" w:rsidRDefault="000F0EED" w:rsidP="007B46D0">
      <w:pPr>
        <w:pStyle w:val="ColorfulList-Accent11"/>
        <w:ind w:left="0"/>
      </w:pPr>
      <w:r w:rsidRPr="000F0EED">
        <w:t>A $</w:t>
      </w:r>
      <w:r w:rsidR="00811C30">
        <w:t>1,300</w:t>
      </w:r>
      <w:r w:rsidRPr="000F0EED">
        <w:t xml:space="preserve"> scholarship endowed by T. (Ting) K. Lee is awarded on the recommendation of the Faculty of Graduate and Postdoctoral Studi</w:t>
      </w:r>
      <w:r>
        <w:t>es to a student from the People</w:t>
      </w:r>
      <w:r w:rsidR="007B46D0">
        <w:t>’</w:t>
      </w:r>
      <w:r w:rsidRPr="000F0EED">
        <w:t>s Republic of China. Financial circumstances will be considered.</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#146 - Basant Singh and Harnam Kaur Singh Fellowship</w:t>
      </w:r>
    </w:p>
    <w:p w:rsidR="005214FD" w:rsidRPr="005214FD" w:rsidRDefault="000F0EED" w:rsidP="007B46D0">
      <w:pPr>
        <w:pStyle w:val="ColorfulList-Accent11"/>
        <w:ind w:left="0"/>
      </w:pPr>
      <w:r w:rsidRPr="000F0EED">
        <w:t>A $</w:t>
      </w:r>
      <w:r w:rsidR="00811C30">
        <w:t>8,000</w:t>
      </w:r>
      <w:r w:rsidRPr="000F0EED">
        <w:t xml:space="preserve"> fellowship is awarded to </w:t>
      </w:r>
      <w:r>
        <w:t>a full-time student in a Master</w:t>
      </w:r>
      <w:r w:rsidR="007B46D0">
        <w:t>’</w:t>
      </w:r>
      <w:r w:rsidRPr="000F0EED">
        <w:t>s or Doctoral program in any discipline, whose work will contribute directly or indirectly to a better understanding and the ultimate advancement of immigrant visible minorities in Canada. 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#350 - Tina and Morris Wagner Foundation Fellowship</w:t>
      </w:r>
    </w:p>
    <w:p w:rsidR="005214FD" w:rsidRPr="005214FD" w:rsidRDefault="000F0EED" w:rsidP="007B46D0">
      <w:pPr>
        <w:pStyle w:val="ColorfulList-Accent11"/>
        <w:ind w:left="0"/>
      </w:pPr>
      <w:r w:rsidRPr="000F0EED">
        <w:t>This fund, established through a bequest from Mr. and Mrs. Morris Wagner, provides annual income of $</w:t>
      </w:r>
      <w:r w:rsidR="00811C30">
        <w:t>66,700</w:t>
      </w:r>
      <w:r w:rsidRPr="000F0EED">
        <w:t>. The income may be used to provide loans or fellowships for students in the Humanities. The awards are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#484 - Dr. Chi-Kit Wat Scholarship</w:t>
      </w:r>
    </w:p>
    <w:p w:rsidR="005214FD" w:rsidRPr="005214FD" w:rsidRDefault="000F0EED" w:rsidP="007B46D0">
      <w:pPr>
        <w:pStyle w:val="ColorfulList-Accent11"/>
        <w:ind w:left="0"/>
      </w:pPr>
      <w:r w:rsidRPr="000F0EED">
        <w:t>Two scholarships of $</w:t>
      </w:r>
      <w:r w:rsidR="00811C30">
        <w:t>2,525</w:t>
      </w:r>
      <w:r w:rsidRPr="000F0EED">
        <w:t xml:space="preserve"> 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007B46D0">
        <w:t>’</w:t>
      </w:r>
      <w:r w:rsidRPr="000F0EED">
        <w:t>s Republic of China who is pursuing post-baccalaureate studies and demonstrates outstanding academic achievement and promise. A second award is made to a Canadian citizen or Permanent Resident of similar academic calibre. The awards are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#486 - C. L. Wang Memorial Scholarship</w:t>
      </w:r>
    </w:p>
    <w:p w:rsidR="005214FD" w:rsidRPr="005214FD" w:rsidRDefault="000F0EED" w:rsidP="007B46D0">
      <w:pPr>
        <w:pStyle w:val="ColorfulList-Accent11"/>
        <w:ind w:left="0"/>
      </w:pPr>
      <w:r w:rsidRPr="000F0EED">
        <w:t>A $</w:t>
      </w:r>
      <w:r w:rsidR="00811C30">
        <w:t>1,000</w:t>
      </w:r>
      <w:r w:rsidR="00811C30" w:rsidRPr="000F0EED">
        <w:t xml:space="preserve"> </w:t>
      </w:r>
      <w:r w:rsidRPr="000F0EED">
        <w:t>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rsidR="007B46D0">
        <w:t>’</w:t>
      </w:r>
      <w:r w:rsidRPr="000F0EED">
        <w:t xml:space="preserve">s Republic of China, with preference </w:t>
      </w:r>
      <w:r w:rsidRPr="000F0EED">
        <w:lastRenderedPageBreak/>
        <w:t>given to a student in Commerce and Business Administration, Engineering or Medicine.</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#527 - Hugo E. Meilicke Memorial Fellowship</w:t>
      </w:r>
    </w:p>
    <w:p w:rsidR="005214FD" w:rsidRPr="005214FD" w:rsidRDefault="000F0EED" w:rsidP="007B46D0">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rsidR="007B46D0">
        <w:t>’</w:t>
      </w:r>
      <w:r w:rsidRPr="000F0EED">
        <w:t>s Hospital, the Vancouver Art Gallery, and the Vancouver Symphony Society. The annual income of $</w:t>
      </w:r>
      <w:r w:rsidR="00811C30">
        <w:t>35,950</w:t>
      </w:r>
      <w:r w:rsidRPr="000F0EED">
        <w:t xml:space="preserve"> provides awards in various fields such as agriculture, political science, commerce, fine arts, and music. The awards are made on the recommendation of the Faculty of Gr</w:t>
      </w:r>
      <w:r>
        <w:t>aduate and Postdoctoral Studies</w:t>
      </w:r>
      <w:r w:rsidR="005214FD" w:rsidRPr="005214FD">
        <w:t>.</w:t>
      </w:r>
    </w:p>
    <w:p w:rsidR="005214FD" w:rsidRDefault="005214FD" w:rsidP="007B46D0">
      <w:pPr>
        <w:pStyle w:val="ColorfulList-Accent11"/>
        <w:ind w:left="0"/>
      </w:pPr>
    </w:p>
    <w:p w:rsidR="005214FD" w:rsidRPr="005214FD" w:rsidRDefault="0080722E" w:rsidP="007B46D0">
      <w:pPr>
        <w:pStyle w:val="ColorfulList-Accent11"/>
        <w:ind w:left="0"/>
        <w:rPr>
          <w:b/>
        </w:rPr>
      </w:pPr>
      <w:r>
        <w:br w:type="page"/>
      </w:r>
      <w:r w:rsidR="005214FD" w:rsidRPr="005214FD">
        <w:rPr>
          <w:b/>
        </w:rPr>
        <w:lastRenderedPageBreak/>
        <w:t>#1617 - Bank of Montreal Graduate Fellowship</w:t>
      </w:r>
    </w:p>
    <w:p w:rsidR="005214FD" w:rsidRPr="005214FD" w:rsidRDefault="000F0EED" w:rsidP="007B46D0">
      <w:pPr>
        <w:pStyle w:val="ColorfulList-Accent11"/>
        <w:ind w:left="0"/>
      </w:pPr>
      <w:r w:rsidRPr="000F0EED">
        <w:t>Fellowships totaling $</w:t>
      </w:r>
      <w:r w:rsidR="00811C30">
        <w:t>32,000</w:t>
      </w:r>
      <w:r w:rsidRPr="000F0EED">
        <w:t>, endowed by the Bank of Montreal, is available to outstanding graduates in any field but preference is given to graduate students in the field of finance and economics. The award is made on the recommendation of the Faculty of Gr</w:t>
      </w:r>
      <w:r>
        <w:t>aduate and Postdoctoral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rPr>
          <w:b/>
        </w:rPr>
        <w:t xml:space="preserve"> Applying for #1617-finance</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rPr>
          <w:b/>
        </w:rPr>
        <w:t xml:space="preserve"> Applying for #1617-economics</w:t>
      </w:r>
    </w:p>
    <w:p w:rsidR="005214FD" w:rsidRPr="005214FD" w:rsidRDefault="005214FD" w:rsidP="007B46D0">
      <w:pPr>
        <w:pStyle w:val="ColorfulList-Accent11"/>
        <w:ind w:left="0"/>
        <w:rPr>
          <w:i/>
        </w:rPr>
      </w:pPr>
      <w:r w:rsidRPr="005214FD">
        <w:rPr>
          <w:i/>
        </w:rPr>
        <w:t>(students in other fields will be considered automatically)</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#4436 - Werner and Hildegard Hesse Fellowship in Ornithology</w:t>
      </w:r>
    </w:p>
    <w:p w:rsidR="005214FD" w:rsidRPr="005214FD" w:rsidRDefault="000F0EED" w:rsidP="007B46D0">
      <w:pPr>
        <w:pStyle w:val="ColorfulList-Accent11"/>
        <w:ind w:left="0"/>
      </w:pPr>
      <w:r w:rsidRPr="000F0EED">
        <w:t>Fellowships totalling $</w:t>
      </w:r>
      <w:r w:rsidR="00811C30">
        <w:t>35,000</w:t>
      </w:r>
      <w:r w:rsidRPr="000F0EED">
        <w:t xml:space="preserve"> have been endowed through a bequest by Werner Hans Hermann Hesse for graduate students engaged in ornithological research projects, with preference given to those studying wild birds. Werner and Hildegard Hesses</w:t>
      </w:r>
      <w:r w:rsidR="007B46D0">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rsidR="007B46D0">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 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#4811 - Westcoast Energy Inc. Jack Davis Scholarship in Energy Studies</w:t>
      </w:r>
    </w:p>
    <w:p w:rsidR="005214FD" w:rsidRPr="005214FD" w:rsidRDefault="000F0EED" w:rsidP="007B46D0">
      <w:pPr>
        <w:pStyle w:val="ColorfulList-Accent11"/>
        <w:ind w:left="0"/>
      </w:pPr>
      <w:r w:rsidRPr="000F0EED">
        <w:t>A $</w:t>
      </w:r>
      <w:r w:rsidR="00811C30">
        <w:t>4,250</w:t>
      </w:r>
      <w:r w:rsidRPr="000F0EED">
        <w:t xml:space="preserve"> scholarship has been endowed by Westcoast Energy Inc. in memory of the Honourable Jack Davis. The award is made to a graduate student in energy studies. The award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#4820 - Du Pont Canada Fellowship in Pulp and Paper</w:t>
      </w:r>
    </w:p>
    <w:p w:rsidR="005214FD" w:rsidRPr="005214FD" w:rsidRDefault="000F0EED" w:rsidP="007B46D0">
      <w:pPr>
        <w:pStyle w:val="ColorfulList-Accent11"/>
        <w:ind w:left="0"/>
      </w:pPr>
      <w:r w:rsidRPr="000F0EED">
        <w:t>A</w:t>
      </w:r>
      <w:r>
        <w:t xml:space="preserve"> $</w:t>
      </w:r>
      <w:r w:rsidR="00811C30">
        <w:t>5,350</w:t>
      </w:r>
      <w:r w:rsidRPr="000F0EED">
        <w:t xml:space="preserve"> fellowship has been endowed by Du Pont Canada Inc. and the Province of British Columbia. The award is offered to a graduate student undertaking research related to the pulp and paper industry. 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#4833 - Shaughnessy Hospital Volunteer Society Fellowship in Health Care</w:t>
      </w:r>
    </w:p>
    <w:p w:rsidR="005214FD" w:rsidRPr="005214FD" w:rsidRDefault="000F0EED" w:rsidP="007B46D0">
      <w:pPr>
        <w:pStyle w:val="ColorfulList-Accent11"/>
        <w:ind w:left="0"/>
      </w:pPr>
      <w:r w:rsidRPr="000F0EED">
        <w:t>Two $</w:t>
      </w:r>
      <w:r w:rsidR="00811C30">
        <w:t>8,350</w:t>
      </w:r>
      <w:r w:rsidRPr="000F0EED">
        <w:t xml:space="preserve"> fellowships have been endowed by the Shaughnessy Hospital Volunteer Society for graduate students in the field of health care. Preference may be given to students with volunteer experience. 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#4842 - Kruger Graduate Fellowship</w:t>
      </w:r>
    </w:p>
    <w:p w:rsidR="005214FD" w:rsidRPr="005214FD" w:rsidRDefault="000F0EED" w:rsidP="007B46D0">
      <w:pPr>
        <w:pStyle w:val="ColorfulList-Accent11"/>
        <w:ind w:left="0"/>
      </w:pPr>
      <w:r w:rsidRPr="000F0EED">
        <w:t>Fellowships totalling $</w:t>
      </w:r>
      <w:r w:rsidR="00811C30">
        <w:t>13,600</w:t>
      </w:r>
      <w:r w:rsidRPr="000F0EED">
        <w:t xml:space="preserve"> are endowed by Kruger Products Limited and the Province of British Columbia. The award is offered to a francophone </w:t>
      </w:r>
      <w:r w:rsidRPr="000F0EED">
        <w:lastRenderedPageBreak/>
        <w:t>Canadian graduate student and is made on the recommendation of the Faculty of Graduate and Postdoctoral Studies</w:t>
      </w:r>
      <w:r w:rsidR="007B46D0">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t>#4852 - Catalyst Paper Corporation Fellowship</w:t>
      </w:r>
    </w:p>
    <w:p w:rsidR="005214FD" w:rsidRPr="005214FD" w:rsidRDefault="000F0EED" w:rsidP="007B46D0">
      <w:pPr>
        <w:pStyle w:val="ColorfulList-Accent11"/>
        <w:ind w:left="0"/>
      </w:pPr>
      <w:r w:rsidRPr="000F0EED">
        <w:t>Fellowships totalling $</w:t>
      </w:r>
      <w:r w:rsidR="00811C30">
        <w:t>33,350</w:t>
      </w:r>
      <w:r w:rsidRPr="000F0EED">
        <w:t xml:space="preserve"> have been endowed by Catalyst Paper Corporation. The awards are offered to students from Catalyst Paper Corporation operating communities and surrounding areas.</w:t>
      </w:r>
      <w:r w:rsidR="007B46D0">
        <w:t xml:space="preserve"> </w:t>
      </w:r>
      <w:r w:rsidRPr="000F0EED">
        <w:t>Preference will be given to students from communities outside the lower mainland.</w:t>
      </w:r>
      <w:r w:rsidR="007B46D0">
        <w:t xml:space="preserve"> </w:t>
      </w:r>
      <w:r w:rsidRPr="000F0EED">
        <w:t>The awards are made on the recommendation of the Faculty of Gr</w:t>
      </w:r>
      <w:r>
        <w:t>aduate and Postdoctoral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rPr>
          <w:b/>
        </w:rPr>
        <w:t xml:space="preserve"> #4852 - </w:t>
      </w:r>
      <w:sdt>
        <w:sdtPr>
          <w:rPr>
            <w:b/>
          </w:rPr>
          <w:id w:val="-1868827278"/>
          <w:placeholder>
            <w:docPart w:val="5160A7ACB96945EFACDDF481407E29E1"/>
          </w:placeholder>
          <w:showingPlcHdr/>
          <w:text/>
        </w:sdtPr>
        <w:sdtEndPr/>
        <w:sdtContent>
          <w:r w:rsidRPr="005214FD">
            <w:t>Click here to enter text.</w:t>
          </w:r>
        </w:sdtContent>
      </w:sdt>
      <w:r w:rsidR="007B46D0">
        <w:rPr>
          <w:b/>
        </w:rPr>
        <w:t xml:space="preserve"> </w:t>
      </w:r>
    </w:p>
    <w:p w:rsidR="005214FD" w:rsidRPr="005214FD" w:rsidRDefault="005214FD" w:rsidP="007B46D0">
      <w:pPr>
        <w:pStyle w:val="ColorfulList-Accent11"/>
        <w:ind w:left="0"/>
        <w:rPr>
          <w:i/>
        </w:rPr>
      </w:pPr>
      <w:r w:rsidRPr="005214FD">
        <w:rPr>
          <w:i/>
        </w:rPr>
        <w:t>(enter the Catalyst</w:t>
      </w:r>
      <w:r w:rsidR="007B46D0">
        <w:rPr>
          <w:i/>
        </w:rPr>
        <w:t>’</w:t>
      </w:r>
      <w:r w:rsidRPr="005214FD">
        <w:rPr>
          <w:i/>
        </w:rPr>
        <w:t>s operating community you are from)</w:t>
      </w:r>
    </w:p>
    <w:p w:rsidR="00141C7C" w:rsidRDefault="00141C7C" w:rsidP="007B46D0">
      <w:pPr>
        <w:pStyle w:val="ColorfulList-Accent11"/>
        <w:ind w:left="0"/>
      </w:pPr>
    </w:p>
    <w:p w:rsidR="005214FD" w:rsidRDefault="005214FD" w:rsidP="007B46D0">
      <w:pPr>
        <w:spacing w:line="240" w:lineRule="auto"/>
      </w:pPr>
      <w:r>
        <w:br w:type="page"/>
      </w:r>
    </w:p>
    <w:p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AD2A6D">
        <w:rPr>
          <w:rFonts w:eastAsia="Calibri"/>
          <w:b/>
          <w:kern w:val="0"/>
          <w:sz w:val="22"/>
          <w:szCs w:val="22"/>
          <w:lang w:val="en-CA"/>
        </w:rPr>
      </w:r>
      <w:r w:rsidR="00AD2A6D">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#4856 - Gertrude Langridge Graduate Scholarship in Humanities</w:t>
      </w:r>
    </w:p>
    <w:p w:rsidR="007B46D0" w:rsidRDefault="007B46D0" w:rsidP="007B46D0">
      <w:pPr>
        <w:spacing w:line="240" w:lineRule="auto"/>
        <w:rPr>
          <w:rFonts w:eastAsia="Calibri"/>
          <w:kern w:val="0"/>
          <w:sz w:val="22"/>
          <w:szCs w:val="22"/>
          <w:lang w:val="en-CA"/>
        </w:rPr>
      </w:pPr>
      <w:r w:rsidRPr="007B46D0">
        <w:rPr>
          <w:rFonts w:eastAsia="Calibri"/>
          <w:kern w:val="0"/>
          <w:sz w:val="22"/>
          <w:szCs w:val="22"/>
        </w:rPr>
        <w:t>A scholarship of $</w:t>
      </w:r>
      <w:r w:rsidR="00811C30">
        <w:rPr>
          <w:rFonts w:eastAsia="Calibri"/>
          <w:kern w:val="0"/>
          <w:sz w:val="22"/>
          <w:szCs w:val="22"/>
        </w:rPr>
        <w:t>4,750</w:t>
      </w:r>
      <w:r w:rsidRPr="007B46D0">
        <w:rPr>
          <w:rFonts w:eastAsia="Calibri"/>
          <w:kern w:val="0"/>
          <w:sz w:val="22"/>
          <w:szCs w:val="22"/>
        </w:rPr>
        <w:t xml:space="preserve"> has been endowed through the bequest of Gertrude Langridge. The award is offered to a graduate student in any field of Humanities and is made on the recommendation of the Faculty of Graduate and Postdoctoral Studies</w:t>
      </w:r>
    </w:p>
    <w:p w:rsidR="007B46D0" w:rsidRDefault="007B46D0" w:rsidP="007B46D0">
      <w:pPr>
        <w:spacing w:line="240" w:lineRule="auto"/>
        <w:rPr>
          <w:rFonts w:eastAsia="Calibri"/>
          <w:kern w:val="0"/>
          <w:sz w:val="22"/>
          <w:szCs w:val="22"/>
          <w:lang w:val="en-CA"/>
        </w:rPr>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#4857 - Gertrude Langridge Graduate Scholarship in Medical Sciences</w:t>
      </w:r>
    </w:p>
    <w:p w:rsidR="005214FD" w:rsidRPr="005214FD" w:rsidRDefault="000F0EED" w:rsidP="007B46D0">
      <w:pPr>
        <w:pStyle w:val="ColorfulList-Accent11"/>
        <w:ind w:left="0"/>
      </w:pPr>
      <w:r w:rsidRPr="000F0EED">
        <w:t>A scholarship of $</w:t>
      </w:r>
      <w:r w:rsidR="00811C30">
        <w:t>5,050</w:t>
      </w:r>
      <w:r w:rsidRPr="000F0EED">
        <w:t xml:space="preserve"> has been endowed through the bequest of Gertrude Langridge. The award is offered to a graduate student in any field of Medical Sciences and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#6326 - C.D. HOWE Graduate Fellowship in Public Policy</w:t>
      </w:r>
    </w:p>
    <w:p w:rsidR="005214FD" w:rsidRPr="005214FD" w:rsidRDefault="000F0EED" w:rsidP="007B46D0">
      <w:pPr>
        <w:pStyle w:val="ColorfulList-Accent11"/>
        <w:ind w:left="0"/>
      </w:pPr>
      <w:r w:rsidRPr="000F0EED">
        <w:t>A $</w:t>
      </w:r>
      <w:r w:rsidR="00811C30">
        <w:t xml:space="preserve">15,800 </w:t>
      </w:r>
      <w:r w:rsidRPr="000F0EED">
        <w:t>fellowship has been endowed by The C.D. Howe Memorial Foundation and The University of British Columbia. The award is offered to a graduate student in public policy and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#6336 - Anne and John BROWN Fellowship in Diabetes and Obesity Related Research</w:t>
      </w:r>
    </w:p>
    <w:p w:rsidR="005214FD" w:rsidRPr="005214FD" w:rsidRDefault="000F0EED" w:rsidP="007B46D0">
      <w:pPr>
        <w:pStyle w:val="ColorfulList-Accent11"/>
        <w:ind w:left="0"/>
      </w:pPr>
      <w:r w:rsidRPr="000F0EED">
        <w:t>Fellowships totalling $</w:t>
      </w:r>
      <w:r w:rsidR="00811C30">
        <w:t>17,350</w:t>
      </w:r>
      <w:r w:rsidRPr="000F0EED">
        <w:t xml:space="preserve"> have been endowed by Ann and John Brown. The awards are offered to graduate students involved in diabetes and obesity related research and are made on the nomination of the Killam Fellowship Committee in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t>#6350 - Cordula and Gunter Paetzold Fellowship</w:t>
      </w:r>
    </w:p>
    <w:p w:rsidR="005214FD" w:rsidRPr="005214FD" w:rsidRDefault="000F0EED" w:rsidP="007B46D0">
      <w:pPr>
        <w:pStyle w:val="ColorfulList-Accent11"/>
        <w:ind w:left="0"/>
      </w:pPr>
      <w:r w:rsidRPr="000F0EED">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w:t>
      </w:r>
      <w:r>
        <w:t xml:space="preserve">lm, forestry and architecture. </w:t>
      </w:r>
      <w:r w:rsidRPr="000F0EED">
        <w:t>If, in any given year, there are not sufficient eligible candidates among the preferred groups, awards may be granted to outstanding g</w:t>
      </w:r>
      <w:r>
        <w:t xml:space="preserve">raduate students in any field. </w:t>
      </w:r>
      <w:r w:rsidRPr="000F0EED">
        <w:t>The fellowships may be renewed for a second year, subject to satisfactory academic stan</w:t>
      </w:r>
      <w:r>
        <w:t xml:space="preserve">ding, attendance and progress. </w:t>
      </w:r>
      <w:r w:rsidRPr="000F0EED">
        <w:t>The awards are made on the recommendation of the Faculty of Graduate and Pos</w:t>
      </w:r>
      <w:r>
        <w:t>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rPr>
          <w:b/>
        </w:rPr>
        <w:t>#6350 - disability</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rPr>
          <w:b/>
        </w:rPr>
        <w:t>#6350 - First Nations</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rPr>
          <w:b/>
        </w:rPr>
        <w:t>#6350 - woman</w:t>
      </w:r>
    </w:p>
    <w:p w:rsidR="005214FD" w:rsidRPr="005214FD" w:rsidRDefault="005214FD" w:rsidP="007B46D0">
      <w:pPr>
        <w:pStyle w:val="ColorfulList-Accent11"/>
        <w:ind w:left="0"/>
        <w:rPr>
          <w:i/>
        </w:rPr>
      </w:pPr>
      <w:r w:rsidRPr="005214FD">
        <w:rPr>
          <w:i/>
        </w:rPr>
        <w:t>(other eligible students will be considered automatically)</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#6364 - Gerhard Henrik Armauer-Hansen Memorial Scholarship</w:t>
      </w:r>
    </w:p>
    <w:p w:rsidR="005214FD" w:rsidRPr="005214FD" w:rsidRDefault="000F0EED" w:rsidP="007B46D0">
      <w:pPr>
        <w:pStyle w:val="ColorfulList-Accent11"/>
        <w:ind w:left="0"/>
      </w:pPr>
      <w:r w:rsidRPr="000F0EED">
        <w:t>Scholarships totalling $</w:t>
      </w:r>
      <w:r w:rsidR="00811C30">
        <w:t>4,600</w:t>
      </w:r>
      <w:r w:rsidRPr="000F0EED">
        <w:t xml:space="preserve"> have been endowed in memory of Dr. Gerhard Henrik Armauer-Hansen, through a bequest by Mary Armauer-Hansen, for graduate students in the Faculty of Medicine or the Department of Microbiology and Immunology who are pursuing research into Hansen</w:t>
      </w:r>
      <w:r w:rsidR="007B46D0">
        <w:t>’</w:t>
      </w:r>
      <w:r w:rsidRPr="000F0EED">
        <w:t xml:space="preserve">s </w:t>
      </w:r>
      <w:r w:rsidRPr="000F0EED">
        <w:lastRenderedPageBreak/>
        <w:t>Disease (leprosy</w:t>
      </w:r>
      <w:r>
        <w:t xml:space="preserve">) or other bacterial diseases. </w:t>
      </w:r>
      <w:r w:rsidRPr="000F0EED">
        <w:t>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#6391 - Michael W. Stahl Memorial Graduate Scholarship</w:t>
      </w:r>
    </w:p>
    <w:p w:rsidR="005214FD" w:rsidRPr="005214FD" w:rsidRDefault="000F0EED" w:rsidP="007B46D0">
      <w:pPr>
        <w:pStyle w:val="ColorfulList-Accent11"/>
        <w:ind w:left="0"/>
      </w:pPr>
      <w:r w:rsidRPr="000F0EED">
        <w:t>A $5,000 scholarship is offered by Guenter and Diane Stahl in memory of their son, Michael W. Stahl (March 16, 1969 to November 9, 2005), to a graduate student conducting research in the areas of addiction, depression, or mental illness.</w:t>
      </w:r>
      <w:r w:rsidR="007B46D0">
        <w:t xml:space="preserve"> </w:t>
      </w:r>
      <w:r w:rsidRPr="000F0EED">
        <w:t>In spite of some progress from recently initiated treatment for depression, Michael died after many years of struggling wi</w:t>
      </w:r>
      <w:r>
        <w:t xml:space="preserve">th alcohol and drug addiction. </w:t>
      </w:r>
      <w:r w:rsidRPr="000F0EED">
        <w:t>The award is made on the recommendation of the Faculty of Gr</w:t>
      </w:r>
      <w:r>
        <w:t>aduate and Postdoctoral Studies</w:t>
      </w:r>
      <w:r w:rsidR="005214FD" w:rsidRPr="005214FD">
        <w:t>.</w:t>
      </w:r>
    </w:p>
    <w:p w:rsidR="005214FD" w:rsidRDefault="005214FD" w:rsidP="007B46D0">
      <w:pPr>
        <w:pStyle w:val="ColorfulList-Accent11"/>
        <w:ind w:left="0"/>
      </w:pPr>
    </w:p>
    <w:p w:rsidR="005214FD" w:rsidRDefault="005214FD" w:rsidP="007B46D0">
      <w:pPr>
        <w:spacing w:line="240" w:lineRule="auto"/>
      </w:pPr>
      <w:r>
        <w:br w:type="page"/>
      </w:r>
    </w:p>
    <w:p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AD2A6D">
        <w:rPr>
          <w:rFonts w:eastAsia="Calibri"/>
          <w:b/>
          <w:kern w:val="0"/>
          <w:sz w:val="22"/>
          <w:szCs w:val="22"/>
          <w:lang w:val="en-CA"/>
        </w:rPr>
      </w:r>
      <w:r w:rsidR="00AD2A6D">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#6394 - Frieda Granot Graduate Scholarship in Interdisciplinary Research</w:t>
      </w:r>
    </w:p>
    <w:p w:rsidR="007B46D0" w:rsidRDefault="007B46D0" w:rsidP="007B46D0">
      <w:pPr>
        <w:spacing w:line="240" w:lineRule="auto"/>
        <w:rPr>
          <w:rFonts w:eastAsia="Calibri"/>
          <w:kern w:val="0"/>
          <w:sz w:val="22"/>
          <w:szCs w:val="22"/>
          <w:lang w:val="en-CA"/>
        </w:rPr>
      </w:pPr>
      <w:r w:rsidRPr="007B46D0">
        <w:rPr>
          <w:rFonts w:eastAsia="Calibri"/>
          <w:kern w:val="0"/>
          <w:sz w:val="22"/>
          <w:szCs w:val="22"/>
          <w:lang w:val="en-CA"/>
        </w:rPr>
        <w:t>A</w:t>
      </w:r>
      <w:r w:rsidRPr="007B46D0">
        <w:rPr>
          <w:rFonts w:eastAsia="Calibri"/>
          <w:kern w:val="0"/>
          <w:sz w:val="22"/>
          <w:szCs w:val="22"/>
        </w:rPr>
        <w:t xml:space="preserve"> $</w:t>
      </w:r>
      <w:r w:rsidR="00811C30">
        <w:rPr>
          <w:rFonts w:eastAsia="Calibri"/>
          <w:kern w:val="0"/>
          <w:sz w:val="22"/>
          <w:szCs w:val="22"/>
        </w:rPr>
        <w:t>300</w:t>
      </w:r>
      <w:r w:rsidR="00811C30" w:rsidRPr="007B46D0">
        <w:rPr>
          <w:rFonts w:eastAsia="Calibri"/>
          <w:kern w:val="0"/>
          <w:sz w:val="22"/>
          <w:szCs w:val="22"/>
        </w:rPr>
        <w:t xml:space="preserve"> </w:t>
      </w:r>
      <w:r w:rsidRPr="007B46D0">
        <w:rPr>
          <w:rFonts w:eastAsia="Calibri"/>
          <w:kern w:val="0"/>
          <w:sz w:val="22"/>
          <w:szCs w:val="22"/>
        </w:rPr>
        <w:t>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on the recommendation of the Faculty of Graduate and Postdoctoral Studies to a Ph.D. student conducting interdisciplinary research</w:t>
      </w:r>
      <w:r w:rsidRPr="007B46D0">
        <w:rPr>
          <w:rFonts w:eastAsia="Calibri"/>
          <w:kern w:val="0"/>
          <w:sz w:val="22"/>
          <w:szCs w:val="22"/>
          <w:lang w:val="en-CA"/>
        </w:rPr>
        <w:t>.</w:t>
      </w:r>
    </w:p>
    <w:p w:rsidR="007B46D0" w:rsidRDefault="007B46D0" w:rsidP="007B46D0">
      <w:pPr>
        <w:spacing w:line="240" w:lineRule="auto"/>
        <w:rPr>
          <w:rFonts w:eastAsia="Calibri"/>
          <w:kern w:val="0"/>
          <w:sz w:val="22"/>
          <w:szCs w:val="22"/>
          <w:lang w:val="en-CA"/>
        </w:rPr>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#6451 - Pei-Huang Tung and Tan-Wen Tung Graduate Fellowship</w:t>
      </w:r>
    </w:p>
    <w:p w:rsidR="005214FD" w:rsidRPr="005214FD" w:rsidRDefault="007B46D0" w:rsidP="007B46D0">
      <w:pPr>
        <w:pStyle w:val="ColorfulList-Accent11"/>
        <w:ind w:left="0"/>
      </w:pPr>
      <w:r w:rsidRPr="007B46D0">
        <w:t>Fellowships totalling $</w:t>
      </w:r>
      <w:r w:rsidR="00811C30">
        <w:t>56,250</w:t>
      </w:r>
      <w:r w:rsidRPr="007B46D0">
        <w:t xml:space="preserve"> have been endowed by Mr. Pei-Huang Tung for international graduate students who are citizens of the People</w:t>
      </w:r>
      <w:r>
        <w:t>’</w:t>
      </w:r>
      <w:r w:rsidRPr="007B46D0">
        <w:t>s Republic of China or Taiwan.</w:t>
      </w:r>
      <w:r>
        <w:t xml:space="preserve"> </w:t>
      </w:r>
      <w:r w:rsidRPr="007B46D0">
        <w:t>Fellowships may be renewed for a second year of study at UBC subject to recipients maintaining good academic standing. In adjudicating eligibility, the financial circumstances of eligible candidates may be taken into account.</w:t>
      </w:r>
      <w:r>
        <w:t xml:space="preserve"> </w:t>
      </w:r>
      <w:r w:rsidRPr="007B46D0">
        <w:t>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#6495 - Andrew Nord Fellowships in Rheumatology</w:t>
      </w:r>
    </w:p>
    <w:p w:rsidR="005214FD" w:rsidRPr="005214FD" w:rsidRDefault="007B46D0" w:rsidP="007B46D0">
      <w:pPr>
        <w:pStyle w:val="ColorfulList-Accent11"/>
        <w:ind w:left="0"/>
      </w:pPr>
      <w:r w:rsidRPr="007B46D0">
        <w:t>Fellowships totalling $</w:t>
      </w:r>
      <w:r w:rsidR="00811C30">
        <w:t>423,350</w:t>
      </w:r>
      <w:r w:rsidRPr="007B46D0">
        <w:t xml:space="preserve"> have been endowed through a bequest from the Estate of Andrew Nord. Andrew Nord suffered from the effects of arthritis from the age of 15 and the goal for his bequest is </w:t>
      </w:r>
      <w:r>
        <w:t>“</w:t>
      </w:r>
      <w:r w:rsidRPr="007B46D0">
        <w:t>to prevent the disease from its devastating onslaught, to find better ways to live with the disease, and to find the cause, leading to a cure once and for all.</w:t>
      </w:r>
      <w:r>
        <w:t>”</w:t>
      </w:r>
      <w:r w:rsidRPr="007B46D0">
        <w:t xml:space="preserve"> Doctoral students engaged in rheumatology research in any faculty at UBC are eligible to apply for the fellowships. Recommendations are made by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#6498 - Elwyn Gregg Memorial Fellowship</w:t>
      </w:r>
    </w:p>
    <w:p w:rsidR="005214FD" w:rsidRPr="005214FD" w:rsidRDefault="007B46D0" w:rsidP="007B46D0">
      <w:pPr>
        <w:pStyle w:val="ColorfulList-Accent11"/>
        <w:ind w:left="0"/>
      </w:pPr>
      <w:r w:rsidRPr="007B46D0">
        <w:t>Fellowships totalling $</w:t>
      </w:r>
      <w:r w:rsidR="00811C30">
        <w:t>27,500</w:t>
      </w:r>
      <w:r w:rsidRPr="007B46D0">
        <w:t xml:space="preserve"> have been endowed by a bequest from the Estate of Elwyn Gregg for graduate students in any field of study. Mr. Gregg believed that too often the best graduate talent from UBC may be lost to British Columbia and Canada because of financial attractions and facilities available beyond our borders. It was his hope that this fellowship may be used to attract such abilities to British Columbia. Prominent consideration is to be given to Masters and Ph.D. candidates in Medicine, Languages, Engineering and Forestry, but not necessarily in that order. The awards are made by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AD2A6D">
        <w:rPr>
          <w:b/>
        </w:rPr>
      </w:r>
      <w:r w:rsidR="00AD2A6D">
        <w:rPr>
          <w:b/>
        </w:rPr>
        <w:fldChar w:fldCharType="separate"/>
      </w:r>
      <w:r w:rsidRPr="005214FD">
        <w:fldChar w:fldCharType="end"/>
      </w:r>
      <w:r w:rsidRPr="005214FD">
        <w:t xml:space="preserve"> </w:t>
      </w:r>
      <w:r w:rsidRPr="005214FD">
        <w:rPr>
          <w:b/>
        </w:rPr>
        <w:t>#6503 - Kathleen Simpson Memorial Graduate Scholarship</w:t>
      </w:r>
    </w:p>
    <w:p w:rsidR="005214FD" w:rsidRPr="005214FD" w:rsidRDefault="007B46D0" w:rsidP="007B46D0">
      <w:pPr>
        <w:pStyle w:val="ColorfulList-Accent11"/>
        <w:ind w:left="0"/>
      </w:pPr>
      <w:r w:rsidRPr="007B46D0">
        <w:t>A $</w:t>
      </w:r>
      <w:r w:rsidR="00811C30">
        <w:t>2,100</w:t>
      </w:r>
      <w:r w:rsidRPr="007B46D0">
        <w:t xml:space="preserve"> scholarship has been endowed by the Estate of Kathleen Simpson for a graduate student studying social applied science. Recommendation is made by the Faculty of Gr</w:t>
      </w:r>
      <w:r>
        <w:t>aduate and Postdoctoral Studies</w:t>
      </w:r>
      <w:r w:rsidR="005214FD" w:rsidRPr="005214FD">
        <w:t>.</w:t>
      </w:r>
    </w:p>
    <w:p w:rsidR="005214FD" w:rsidRPr="005214FD" w:rsidRDefault="005214FD" w:rsidP="007B46D0">
      <w:pPr>
        <w:pStyle w:val="ColorfulList-Accent11"/>
        <w:ind w:left="0"/>
      </w:pPr>
    </w:p>
    <w:sectPr w:rsidR="005214FD" w:rsidRPr="005214FD" w:rsidSect="007B46D0">
      <w:headerReference w:type="default" r:id="rId8"/>
      <w:footerReference w:type="even" r:id="rId9"/>
      <w:footerReference w:type="default" r:id="rId10"/>
      <w:headerReference w:type="first" r:id="rId11"/>
      <w:footerReference w:type="first" r:id="rId12"/>
      <w:pgSz w:w="12240" w:h="15840"/>
      <w:pgMar w:top="720" w:right="1080" w:bottom="1080" w:left="1080" w:header="360" w:footer="28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6D" w:rsidRDefault="00AD2A6D">
      <w:pPr>
        <w:spacing w:line="240" w:lineRule="auto"/>
      </w:pPr>
      <w:r>
        <w:separator/>
      </w:r>
    </w:p>
  </w:endnote>
  <w:endnote w:type="continuationSeparator" w:id="0">
    <w:p w:rsidR="00AD2A6D" w:rsidRDefault="00AD2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Default="008D0A04" w:rsidP="00B40EE3">
    <w:pPr>
      <w:pStyle w:val="Stopka"/>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Pr="00BA0606" w:rsidRDefault="005214FD" w:rsidP="005214FD">
    <w:pPr>
      <w:pStyle w:val="Stopka"/>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2019-2020</w:t>
    </w:r>
    <w:r>
      <w:rPr>
        <w:rFonts w:ascii="Arial" w:hAnsi="Arial" w:cs="Arial"/>
      </w:rPr>
      <w:t xml:space="preserve"> Competition</w:t>
    </w:r>
    <w:r>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7E700C">
      <w:rPr>
        <w:rFonts w:ascii="Arial" w:hAnsi="Arial" w:cs="Arial"/>
        <w:noProof/>
        <w:lang w:val="en-US"/>
      </w:rPr>
      <w:t>4</w:t>
    </w:r>
    <w:r w:rsidR="00B40EE3" w:rsidRPr="00B40EE3">
      <w:rPr>
        <w:rFonts w:ascii="Arial" w:hAnsi="Arial" w:cs="Arial"/>
        <w:lang w:val="en-US"/>
      </w:rPr>
      <w:fldChar w:fldCharType="end"/>
    </w:r>
    <w:r>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7E700C">
      <w:rPr>
        <w:rFonts w:ascii="Arial" w:hAnsi="Arial" w:cs="Arial"/>
        <w:noProof/>
        <w:lang w:val="en-US"/>
      </w:rPr>
      <w:t>4</w:t>
    </w:r>
    <w:r w:rsidR="00B40EE3" w:rsidRPr="00B40EE3">
      <w:rPr>
        <w:rFonts w:ascii="Arial" w:hAnsi="Arial" w:cs="Arial"/>
        <w:lang w:val="en-US"/>
      </w:rPr>
      <w:fldChar w:fldCharType="end"/>
    </w:r>
    <w:r w:rsidR="00B40EE3">
      <w:rPr>
        <w:rFonts w:ascii="Arial" w:hAnsi="Arial" w:cs="Arial"/>
        <w:lang w:val="en-US"/>
      </w:rPr>
      <w:tab/>
    </w:r>
    <w:r w:rsidR="00B40EE3" w:rsidRPr="00B40EE3">
      <w:rPr>
        <w:rFonts w:ascii="Arial" w:hAnsi="Arial" w:cs="Arial"/>
      </w:rPr>
      <w:t xml:space="preserve">Last updated: </w:t>
    </w:r>
    <w:r w:rsidR="00811C30">
      <w:rPr>
        <w:rFonts w:ascii="Arial" w:hAnsi="Arial" w:cs="Arial"/>
      </w:rPr>
      <w:t>16 August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Pr="00B40EE3" w:rsidRDefault="0038044C" w:rsidP="0038044C">
    <w:pPr>
      <w:pStyle w:val="Stopka"/>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2019-2020</w:t>
    </w:r>
    <w:r>
      <w:rPr>
        <w:rFonts w:ascii="Arial" w:hAnsi="Arial" w:cs="Arial"/>
      </w:rPr>
      <w:t xml:space="preserve"> Competition</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7E700C">
      <w:rPr>
        <w:rFonts w:ascii="Arial" w:hAnsi="Arial" w:cs="Arial"/>
        <w:noProof/>
        <w:lang w:val="en-US"/>
      </w:rPr>
      <w:t>1</w:t>
    </w:r>
    <w:r w:rsidRPr="00B40EE3">
      <w:rPr>
        <w:rFonts w:ascii="Arial" w:hAnsi="Arial" w:cs="Arial"/>
        <w:lang w:val="en-US"/>
      </w:rPr>
      <w:fldChar w:fldCharType="end"/>
    </w:r>
    <w:r>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7E700C">
      <w:rPr>
        <w:rFonts w:ascii="Arial" w:hAnsi="Arial" w:cs="Arial"/>
        <w:noProof/>
        <w:lang w:val="en-US"/>
      </w:rPr>
      <w:t>1</w:t>
    </w:r>
    <w:r w:rsidRPr="00B40EE3">
      <w:rPr>
        <w:rFonts w:ascii="Arial" w:hAnsi="Arial" w:cs="Arial"/>
        <w:lang w:val="en-US"/>
      </w:rPr>
      <w:fldChar w:fldCharType="end"/>
    </w:r>
    <w:r>
      <w:rPr>
        <w:rFonts w:ascii="Arial" w:hAnsi="Arial" w:cs="Arial"/>
        <w:lang w:val="en-US"/>
      </w:rPr>
      <w:tab/>
    </w:r>
    <w:r w:rsidRPr="00B40EE3">
      <w:rPr>
        <w:rFonts w:ascii="Arial" w:hAnsi="Arial" w:cs="Arial"/>
      </w:rPr>
      <w:t xml:space="preserve">Last updated: </w:t>
    </w:r>
    <w:r w:rsidR="00811C30">
      <w:rPr>
        <w:rFonts w:ascii="Arial" w:hAnsi="Arial" w:cs="Arial"/>
      </w:rPr>
      <w:t>16 August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6D" w:rsidRDefault="00AD2A6D">
      <w:pPr>
        <w:spacing w:line="240" w:lineRule="auto"/>
      </w:pPr>
      <w:r>
        <w:separator/>
      </w:r>
    </w:p>
  </w:footnote>
  <w:footnote w:type="continuationSeparator" w:id="0">
    <w:p w:rsidR="00AD2A6D" w:rsidRDefault="00AD2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Default="001530DC" w:rsidP="00A372FB">
    <w:pPr>
      <w:tabs>
        <w:tab w:val="left" w:pos="2589"/>
      </w:tabs>
      <w:ind w:left="-284"/>
    </w:pPr>
    <w:r>
      <w:rPr>
        <w:noProof/>
        <w:lang w:val="pl-PL" w:eastAsia="pl-PL"/>
      </w:rPr>
      <w:drawing>
        <wp:anchor distT="0" distB="0" distL="114300" distR="114300" simplePos="0" relativeHeight="251658240" behindDoc="1" locked="0" layoutInCell="1" allowOverlap="1">
          <wp:simplePos x="0" y="0"/>
          <wp:positionH relativeFrom="page">
            <wp:posOffset>288290</wp:posOffset>
          </wp:positionH>
          <wp:positionV relativeFrom="page">
            <wp:posOffset>226695</wp:posOffset>
          </wp:positionV>
          <wp:extent cx="1587500" cy="207645"/>
          <wp:effectExtent l="0" t="0" r="0" b="762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rsidR="00A372FB" w:rsidRDefault="00A372FB" w:rsidP="00A372FB">
    <w:pPr>
      <w:tabs>
        <w:tab w:val="left" w:pos="2589"/>
      </w:tabs>
      <w:ind w:left="-284"/>
    </w:pPr>
  </w:p>
  <w:p w:rsidR="00A372FB" w:rsidRPr="00B40EE3" w:rsidRDefault="00A372FB" w:rsidP="00A372FB">
    <w:pPr>
      <w:tabs>
        <w:tab w:val="left" w:pos="2589"/>
      </w:tabs>
      <w:ind w:left="-28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Default="001530DC" w:rsidP="008D0A04">
    <w:pPr>
      <w:ind w:left="-284"/>
    </w:pPr>
    <w:r>
      <w:rPr>
        <w:noProof/>
        <w:lang w:val="pl-PL" w:eastAsia="pl-PL"/>
      </w:rPr>
      <w:drawing>
        <wp:anchor distT="0" distB="0" distL="114300" distR="114300" simplePos="0" relativeHeight="251657216" behindDoc="1" locked="0" layoutInCell="1" allowOverlap="1">
          <wp:simplePos x="0" y="0"/>
          <wp:positionH relativeFrom="page">
            <wp:posOffset>169545</wp:posOffset>
          </wp:positionH>
          <wp:positionV relativeFrom="page">
            <wp:posOffset>107950</wp:posOffset>
          </wp:positionV>
          <wp:extent cx="7131685" cy="37782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A04" w:rsidRPr="0042427E" w:rsidRDefault="005214FD" w:rsidP="0042427E">
    <w:pPr>
      <w:pStyle w:val="FormTitle"/>
      <w:spacing w:before="360" w:after="120"/>
      <w:jc w:val="center"/>
      <w:rPr>
        <w:rFonts w:cs="Arial"/>
        <w:bCs/>
        <w:szCs w:val="30"/>
      </w:rPr>
    </w:pPr>
    <w:r w:rsidRPr="005214FD">
      <w:rPr>
        <w:rFonts w:cs="Arial"/>
        <w:bCs/>
        <w:szCs w:val="30"/>
      </w:rPr>
      <w:t>CRITERIA-BASED AFFILIATED FELLOWSHIPS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4"/>
  </w:num>
  <w:num w:numId="4">
    <w:abstractNumId w:val="12"/>
  </w:num>
  <w:num w:numId="5">
    <w:abstractNumId w:val="7"/>
  </w:num>
  <w:num w:numId="6">
    <w:abstractNumId w:val="23"/>
  </w:num>
  <w:num w:numId="7">
    <w:abstractNumId w:val="2"/>
  </w:num>
  <w:num w:numId="8">
    <w:abstractNumId w:val="6"/>
  </w:num>
  <w:num w:numId="9">
    <w:abstractNumId w:val="21"/>
  </w:num>
  <w:num w:numId="10">
    <w:abstractNumId w:val="22"/>
  </w:num>
  <w:num w:numId="11">
    <w:abstractNumId w:val="25"/>
  </w:num>
  <w:num w:numId="12">
    <w:abstractNumId w:val="20"/>
  </w:num>
  <w:num w:numId="13">
    <w:abstractNumId w:val="14"/>
  </w:num>
  <w:num w:numId="14">
    <w:abstractNumId w:val="11"/>
  </w:num>
  <w:num w:numId="15">
    <w:abstractNumId w:val="17"/>
  </w:num>
  <w:num w:numId="16">
    <w:abstractNumId w:val="10"/>
  </w:num>
  <w:num w:numId="17">
    <w:abstractNumId w:val="8"/>
  </w:num>
  <w:num w:numId="18">
    <w:abstractNumId w:val="19"/>
  </w:num>
  <w:num w:numId="19">
    <w:abstractNumId w:val="15"/>
  </w:num>
  <w:num w:numId="20">
    <w:abstractNumId w:val="9"/>
  </w:num>
  <w:num w:numId="21">
    <w:abstractNumId w:val="0"/>
  </w:num>
  <w:num w:numId="22">
    <w:abstractNumId w:val="18"/>
  </w:num>
  <w:num w:numId="23">
    <w:abstractNumId w:val="3"/>
  </w:num>
  <w:num w:numId="24">
    <w:abstractNumId w:val="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documentProtection w:edit="forms" w:enforcement="1" w:cryptProviderType="rsaAES" w:cryptAlgorithmClass="hash" w:cryptAlgorithmType="typeAny" w:cryptAlgorithmSid="14" w:cryptSpinCount="100000" w:hash="eNPZcrPBh8cuEX/nVZ69A0rLP7CZZO1d8E3QSKmWTRh9Faa9FY0G06ozAtZtwbVkAMBb+lotK/IY2aAI+bqldA==" w:salt="TgnjQSBDVidsX+B+3ZfClA=="/>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DC"/>
    <w:rsid w:val="000039EA"/>
    <w:rsid w:val="000112F0"/>
    <w:rsid w:val="00034836"/>
    <w:rsid w:val="00042265"/>
    <w:rsid w:val="0007007B"/>
    <w:rsid w:val="00072586"/>
    <w:rsid w:val="000920EF"/>
    <w:rsid w:val="000B6706"/>
    <w:rsid w:val="000D6CC2"/>
    <w:rsid w:val="000F0EED"/>
    <w:rsid w:val="00110247"/>
    <w:rsid w:val="001214A7"/>
    <w:rsid w:val="00124ED8"/>
    <w:rsid w:val="001355DD"/>
    <w:rsid w:val="00140B32"/>
    <w:rsid w:val="00141C7C"/>
    <w:rsid w:val="00152502"/>
    <w:rsid w:val="001530DC"/>
    <w:rsid w:val="0016009C"/>
    <w:rsid w:val="00181AEC"/>
    <w:rsid w:val="00186F5E"/>
    <w:rsid w:val="001A76C2"/>
    <w:rsid w:val="00211FB4"/>
    <w:rsid w:val="00216D10"/>
    <w:rsid w:val="00224469"/>
    <w:rsid w:val="0022583B"/>
    <w:rsid w:val="0023350A"/>
    <w:rsid w:val="00260CA1"/>
    <w:rsid w:val="00264CCB"/>
    <w:rsid w:val="00267B21"/>
    <w:rsid w:val="0028479D"/>
    <w:rsid w:val="002970B7"/>
    <w:rsid w:val="002B2590"/>
    <w:rsid w:val="002B2C8B"/>
    <w:rsid w:val="002D5441"/>
    <w:rsid w:val="002E6580"/>
    <w:rsid w:val="002F4480"/>
    <w:rsid w:val="003273B5"/>
    <w:rsid w:val="00335D3F"/>
    <w:rsid w:val="00337A0B"/>
    <w:rsid w:val="00342A8B"/>
    <w:rsid w:val="0038044C"/>
    <w:rsid w:val="0039677B"/>
    <w:rsid w:val="003A1B64"/>
    <w:rsid w:val="003A6792"/>
    <w:rsid w:val="0042427E"/>
    <w:rsid w:val="004B15A0"/>
    <w:rsid w:val="004C6E78"/>
    <w:rsid w:val="004D5956"/>
    <w:rsid w:val="004D76A6"/>
    <w:rsid w:val="0050151B"/>
    <w:rsid w:val="00502D04"/>
    <w:rsid w:val="005214FD"/>
    <w:rsid w:val="005707E6"/>
    <w:rsid w:val="00573C8B"/>
    <w:rsid w:val="00587F8E"/>
    <w:rsid w:val="005A27C3"/>
    <w:rsid w:val="005C73D0"/>
    <w:rsid w:val="005F26F1"/>
    <w:rsid w:val="00600F92"/>
    <w:rsid w:val="006570DF"/>
    <w:rsid w:val="00664092"/>
    <w:rsid w:val="00690510"/>
    <w:rsid w:val="006A0597"/>
    <w:rsid w:val="006C54DE"/>
    <w:rsid w:val="006F1755"/>
    <w:rsid w:val="007238F9"/>
    <w:rsid w:val="007476F4"/>
    <w:rsid w:val="007661EC"/>
    <w:rsid w:val="007708EF"/>
    <w:rsid w:val="00770E0D"/>
    <w:rsid w:val="007A1ADC"/>
    <w:rsid w:val="007B46D0"/>
    <w:rsid w:val="007C1DA5"/>
    <w:rsid w:val="007E700C"/>
    <w:rsid w:val="0080722E"/>
    <w:rsid w:val="00811C30"/>
    <w:rsid w:val="008177B7"/>
    <w:rsid w:val="00830AB1"/>
    <w:rsid w:val="008646FB"/>
    <w:rsid w:val="008661E7"/>
    <w:rsid w:val="008739F7"/>
    <w:rsid w:val="008D0A04"/>
    <w:rsid w:val="008D389C"/>
    <w:rsid w:val="008E76E6"/>
    <w:rsid w:val="008F6AF7"/>
    <w:rsid w:val="00974BD9"/>
    <w:rsid w:val="009B1EB3"/>
    <w:rsid w:val="009B663C"/>
    <w:rsid w:val="009D7FA5"/>
    <w:rsid w:val="00A372FB"/>
    <w:rsid w:val="00A445F5"/>
    <w:rsid w:val="00A76F8D"/>
    <w:rsid w:val="00AD2A6D"/>
    <w:rsid w:val="00B22D97"/>
    <w:rsid w:val="00B40EE3"/>
    <w:rsid w:val="00B41A04"/>
    <w:rsid w:val="00B6466A"/>
    <w:rsid w:val="00B7234D"/>
    <w:rsid w:val="00B77F78"/>
    <w:rsid w:val="00B818A9"/>
    <w:rsid w:val="00BA0606"/>
    <w:rsid w:val="00BC2927"/>
    <w:rsid w:val="00C04D4A"/>
    <w:rsid w:val="00C05A98"/>
    <w:rsid w:val="00C06942"/>
    <w:rsid w:val="00C21531"/>
    <w:rsid w:val="00C217BC"/>
    <w:rsid w:val="00C2245A"/>
    <w:rsid w:val="00C419B2"/>
    <w:rsid w:val="00C80D6C"/>
    <w:rsid w:val="00C9085C"/>
    <w:rsid w:val="00CB46BF"/>
    <w:rsid w:val="00CD2675"/>
    <w:rsid w:val="00CD7666"/>
    <w:rsid w:val="00CE13C4"/>
    <w:rsid w:val="00CF4FBB"/>
    <w:rsid w:val="00D37CA1"/>
    <w:rsid w:val="00D93406"/>
    <w:rsid w:val="00D95332"/>
    <w:rsid w:val="00DB1DC2"/>
    <w:rsid w:val="00DF3E2C"/>
    <w:rsid w:val="00DF7DB7"/>
    <w:rsid w:val="00E04846"/>
    <w:rsid w:val="00E079E3"/>
    <w:rsid w:val="00E20E2E"/>
    <w:rsid w:val="00E869BC"/>
    <w:rsid w:val="00EB26AB"/>
    <w:rsid w:val="00EC1B64"/>
    <w:rsid w:val="00EC1EC4"/>
    <w:rsid w:val="00EE0BD6"/>
    <w:rsid w:val="00F0649B"/>
    <w:rsid w:val="00F456F9"/>
    <w:rsid w:val="00F814B6"/>
    <w:rsid w:val="00F9342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4DE"/>
    <w:pPr>
      <w:spacing w:line="288" w:lineRule="auto"/>
    </w:pPr>
    <w:rPr>
      <w:rFonts w:ascii="Arial" w:hAnsi="Arial"/>
      <w:kern w:val="18"/>
      <w:sz w:val="18"/>
      <w:szCs w:val="24"/>
      <w:lang w:val="en-GB" w:eastAsia="en-US"/>
    </w:rPr>
  </w:style>
  <w:style w:type="paragraph" w:styleId="Nagwek1">
    <w:name w:val="heading 1"/>
    <w:basedOn w:val="Normalny"/>
    <w:next w:val="Normalny"/>
    <w:link w:val="Nagwek1Znak"/>
    <w:qFormat/>
    <w:rsid w:val="003273B5"/>
    <w:pPr>
      <w:spacing w:before="120" w:after="120" w:line="240" w:lineRule="auto"/>
      <w:outlineLvl w:val="0"/>
    </w:pPr>
    <w:rPr>
      <w:rFonts w:ascii="Calibri" w:hAnsi="Calibri"/>
      <w:b/>
      <w:sz w:val="30"/>
    </w:rPr>
  </w:style>
  <w:style w:type="paragraph" w:styleId="Nagwek2">
    <w:name w:val="heading 2"/>
    <w:basedOn w:val="Nagwek1"/>
    <w:next w:val="Normalny"/>
    <w:link w:val="Nagwek2Znak"/>
    <w:autoRedefine/>
    <w:uiPriority w:val="9"/>
    <w:qFormat/>
    <w:rsid w:val="006C54DE"/>
    <w:pPr>
      <w:outlineLvl w:val="1"/>
    </w:pPr>
    <w:rPr>
      <w:rFonts w:ascii="Arial" w:hAnsi="Arial"/>
      <w:sz w:val="24"/>
    </w:rPr>
  </w:style>
  <w:style w:type="paragraph" w:styleId="Nagwek3">
    <w:name w:val="heading 3"/>
    <w:basedOn w:val="Nagwek2"/>
    <w:next w:val="Normalny"/>
    <w:link w:val="Nagwek3Znak"/>
    <w:autoRedefine/>
    <w:qFormat/>
    <w:rsid w:val="004C6E78"/>
    <w:pPr>
      <w:outlineLvl w:val="2"/>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73B5"/>
    <w:rPr>
      <w:rFonts w:ascii="Calibri" w:hAnsi="Calibri"/>
      <w:b/>
      <w:kern w:val="16"/>
      <w:sz w:val="30"/>
      <w:lang w:val="en-GB"/>
    </w:rPr>
  </w:style>
  <w:style w:type="character" w:customStyle="1" w:styleId="Nagwek2Znak">
    <w:name w:val="Nagłówek 2 Znak"/>
    <w:link w:val="Nagwek2"/>
    <w:uiPriority w:val="9"/>
    <w:rsid w:val="006C54DE"/>
    <w:rPr>
      <w:rFonts w:ascii="Arial" w:hAnsi="Arial"/>
      <w:b/>
      <w:kern w:val="18"/>
      <w:sz w:val="24"/>
      <w:szCs w:val="24"/>
      <w:lang w:val="en-GB"/>
    </w:rPr>
  </w:style>
  <w:style w:type="character" w:customStyle="1" w:styleId="Nagwek3Znak">
    <w:name w:val="Nagłówek 3 Znak"/>
    <w:link w:val="Nagwek3"/>
    <w:rsid w:val="004C6E78"/>
    <w:rPr>
      <w:rFonts w:ascii="Calibri" w:hAnsi="Calibri"/>
      <w:b/>
      <w:kern w:val="18"/>
      <w:sz w:val="18"/>
      <w:lang w:val="en-GB"/>
    </w:rPr>
  </w:style>
  <w:style w:type="paragraph" w:styleId="Legenda">
    <w:name w:val="caption"/>
    <w:basedOn w:val="Normalny"/>
    <w:next w:val="Normalny"/>
    <w:uiPriority w:val="35"/>
    <w:qFormat/>
    <w:rsid w:val="00314521"/>
    <w:pPr>
      <w:spacing w:after="200"/>
    </w:pPr>
    <w:rPr>
      <w:b/>
      <w:bCs/>
      <w:color w:val="4F81BD"/>
      <w:szCs w:val="18"/>
    </w:rPr>
  </w:style>
  <w:style w:type="paragraph" w:styleId="Stopka">
    <w:name w:val="footer"/>
    <w:basedOn w:val="Normalny"/>
    <w:link w:val="StopkaZnak"/>
    <w:unhideWhenUsed/>
    <w:rsid w:val="00B22D97"/>
    <w:pPr>
      <w:tabs>
        <w:tab w:val="center" w:pos="4320"/>
        <w:tab w:val="right" w:pos="8640"/>
      </w:tabs>
    </w:pPr>
    <w:rPr>
      <w:rFonts w:ascii="Calibri" w:hAnsi="Calibri"/>
      <w:sz w:val="14"/>
    </w:rPr>
  </w:style>
  <w:style w:type="character" w:customStyle="1" w:styleId="StopkaZnak">
    <w:name w:val="Stopka Znak"/>
    <w:link w:val="Stopka"/>
    <w:uiPriority w:val="99"/>
    <w:rsid w:val="00B22D97"/>
    <w:rPr>
      <w:rFonts w:ascii="Calibri" w:hAnsi="Calibri"/>
      <w:kern w:val="16"/>
      <w:sz w:val="14"/>
      <w:lang w:val="en-GB"/>
    </w:rPr>
  </w:style>
  <w:style w:type="paragraph" w:customStyle="1" w:styleId="Heading3nospacing">
    <w:name w:val="Heading 3 (no spacing)"/>
    <w:basedOn w:val="Normalny"/>
    <w:next w:val="Normalny"/>
    <w:qFormat/>
    <w:rsid w:val="006C54DE"/>
    <w:pPr>
      <w:spacing w:line="240" w:lineRule="auto"/>
    </w:pPr>
    <w:rPr>
      <w:b/>
    </w:rPr>
  </w:style>
  <w:style w:type="paragraph" w:customStyle="1" w:styleId="Heading2nospacing">
    <w:name w:val="Heading 2 (no spacing)"/>
    <w:basedOn w:val="Nagwek2"/>
    <w:next w:val="Normalny"/>
    <w:qFormat/>
    <w:rsid w:val="006C54DE"/>
    <w:pPr>
      <w:spacing w:before="0" w:after="0"/>
    </w:pPr>
  </w:style>
  <w:style w:type="paragraph" w:customStyle="1" w:styleId="HEADING1CAPS">
    <w:name w:val="HEADING 1 (CAPS)"/>
    <w:basedOn w:val="Nagwek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ela-Siatka">
    <w:name w:val="Table Grid"/>
    <w:basedOn w:val="Standardowy"/>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Nagwek">
    <w:name w:val="header"/>
    <w:basedOn w:val="Normalny"/>
    <w:link w:val="NagwekZnak"/>
    <w:uiPriority w:val="99"/>
    <w:rsid w:val="008661E7"/>
    <w:pPr>
      <w:tabs>
        <w:tab w:val="center" w:pos="4320"/>
        <w:tab w:val="right" w:pos="8640"/>
      </w:tabs>
      <w:spacing w:line="240" w:lineRule="auto"/>
    </w:pPr>
  </w:style>
  <w:style w:type="character" w:customStyle="1" w:styleId="NagwekZnak">
    <w:name w:val="Nagłówek Znak"/>
    <w:link w:val="Nagwek"/>
    <w:uiPriority w:val="99"/>
    <w:rsid w:val="008661E7"/>
    <w:rPr>
      <w:kern w:val="18"/>
      <w:sz w:val="18"/>
      <w:lang w:val="en-GB"/>
    </w:rPr>
  </w:style>
  <w:style w:type="paragraph" w:styleId="Tekstdymka">
    <w:name w:val="Balloon Text"/>
    <w:basedOn w:val="Normalny"/>
    <w:link w:val="TekstdymkaZnak"/>
    <w:uiPriority w:val="99"/>
    <w:rsid w:val="00F814B6"/>
    <w:pPr>
      <w:spacing w:line="240" w:lineRule="auto"/>
    </w:pPr>
    <w:rPr>
      <w:rFonts w:ascii="Lucida Grande" w:hAnsi="Lucida Grande" w:cs="Lucida Grande"/>
      <w:szCs w:val="18"/>
    </w:rPr>
  </w:style>
  <w:style w:type="character" w:customStyle="1" w:styleId="TekstdymkaZnak">
    <w:name w:val="Tekst dymka Znak"/>
    <w:link w:val="Tekstdymka"/>
    <w:uiPriority w:val="99"/>
    <w:rsid w:val="00F814B6"/>
    <w:rPr>
      <w:rFonts w:ascii="Lucida Grande" w:hAnsi="Lucida Grande" w:cs="Lucida Grande"/>
      <w:kern w:val="18"/>
      <w:sz w:val="18"/>
      <w:szCs w:val="18"/>
      <w:lang w:val="en-GB"/>
    </w:rPr>
  </w:style>
  <w:style w:type="character" w:styleId="Hipercze">
    <w:name w:val="Hyperlink"/>
    <w:uiPriority w:val="99"/>
    <w:unhideWhenUsed/>
    <w:rsid w:val="007238F9"/>
    <w:rPr>
      <w:color w:val="0000FF"/>
      <w:u w:val="single"/>
    </w:rPr>
  </w:style>
  <w:style w:type="paragraph" w:customStyle="1" w:styleId="ColorfulList-Accent11">
    <w:name w:val="Colorful List - Accent 11"/>
    <w:basedOn w:val="Normalny"/>
    <w:uiPriority w:val="34"/>
    <w:qFormat/>
    <w:rsid w:val="006C54DE"/>
    <w:pPr>
      <w:spacing w:line="240" w:lineRule="auto"/>
      <w:ind w:left="720"/>
      <w:contextualSpacing/>
    </w:pPr>
    <w:rPr>
      <w:rFonts w:eastAsia="Calibri"/>
      <w:kern w:val="0"/>
      <w:sz w:val="22"/>
      <w:szCs w:val="22"/>
      <w:lang w:val="en-CA"/>
    </w:rPr>
  </w:style>
  <w:style w:type="character" w:styleId="UyteHipercze">
    <w:name w:val="FollowedHyperlink"/>
    <w:uiPriority w:val="99"/>
    <w:unhideWhenUsed/>
    <w:rsid w:val="007238F9"/>
    <w:rPr>
      <w:color w:val="800080"/>
      <w:u w:val="single"/>
    </w:rPr>
  </w:style>
  <w:style w:type="character" w:styleId="Odwoaniedokomentarza">
    <w:name w:val="annotation reference"/>
    <w:uiPriority w:val="99"/>
    <w:unhideWhenUsed/>
    <w:rsid w:val="007238F9"/>
    <w:rPr>
      <w:sz w:val="16"/>
      <w:szCs w:val="16"/>
    </w:rPr>
  </w:style>
  <w:style w:type="paragraph" w:styleId="Tekstkomentarza">
    <w:name w:val="annotation text"/>
    <w:basedOn w:val="Normalny"/>
    <w:link w:val="TekstkomentarzaZnak"/>
    <w:uiPriority w:val="99"/>
    <w:unhideWhenUsed/>
    <w:rsid w:val="007238F9"/>
    <w:pPr>
      <w:spacing w:line="240" w:lineRule="auto"/>
    </w:pPr>
    <w:rPr>
      <w:rFonts w:ascii="Calibri" w:eastAsia="Calibri" w:hAnsi="Calibri"/>
      <w:kern w:val="0"/>
      <w:sz w:val="20"/>
      <w:szCs w:val="20"/>
      <w:lang w:val="en-CA"/>
    </w:rPr>
  </w:style>
  <w:style w:type="character" w:customStyle="1" w:styleId="TekstkomentarzaZnak">
    <w:name w:val="Tekst komentarza Znak"/>
    <w:link w:val="Tekstkomentarza"/>
    <w:uiPriority w:val="99"/>
    <w:rsid w:val="007238F9"/>
    <w:rPr>
      <w:rFonts w:ascii="Calibri" w:eastAsia="Calibri" w:hAnsi="Calibri"/>
      <w:lang w:val="en-CA"/>
    </w:rPr>
  </w:style>
  <w:style w:type="paragraph" w:styleId="Tematkomentarza">
    <w:name w:val="annotation subject"/>
    <w:basedOn w:val="Tekstkomentarza"/>
    <w:next w:val="Tekstkomentarza"/>
    <w:link w:val="TematkomentarzaZnak"/>
    <w:uiPriority w:val="99"/>
    <w:unhideWhenUsed/>
    <w:rsid w:val="007238F9"/>
    <w:rPr>
      <w:b/>
      <w:bCs/>
    </w:rPr>
  </w:style>
  <w:style w:type="character" w:customStyle="1" w:styleId="TematkomentarzaZnak">
    <w:name w:val="Temat komentarza Znak"/>
    <w:link w:val="Tematkomentarza"/>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A7ACB96945EFACDDF481407E29E1"/>
        <w:category>
          <w:name w:val="General"/>
          <w:gallery w:val="placeholder"/>
        </w:category>
        <w:types>
          <w:type w:val="bbPlcHdr"/>
        </w:types>
        <w:behaviors>
          <w:behavior w:val="content"/>
        </w:behaviors>
        <w:guid w:val="{DE0A8E84-88F3-4D70-BEFA-D977EB21953E}"/>
      </w:docPartPr>
      <w:docPartBody>
        <w:p w:rsidR="00BF0C14" w:rsidRDefault="005272D0" w:rsidP="005272D0">
          <w:pPr>
            <w:pStyle w:val="5160A7ACB96945EFACDDF481407E29E1"/>
          </w:pPr>
          <w:r w:rsidRPr="00B231F2">
            <w:rPr>
              <w:rStyle w:val="Tekstzastpcz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D0"/>
    <w:rsid w:val="005272D0"/>
    <w:rsid w:val="006343EB"/>
    <w:rsid w:val="00B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272D0"/>
    <w:rPr>
      <w:color w:val="808080"/>
    </w:rPr>
  </w:style>
  <w:style w:type="paragraph" w:customStyle="1" w:styleId="5160A7ACB96945EFACDDF481407E29E1">
    <w:name w:val="5160A7ACB96945EFACDDF481407E29E1"/>
    <w:rsid w:val="00527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71A6-C983-431F-9B46-E810FA3E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Template>
  <TotalTime>1</TotalTime>
  <Pages>7</Pages>
  <Words>1885</Words>
  <Characters>11315</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UBC Faculty of Graduate Studies</Company>
  <LinksUpToDate>false</LinksUpToDate>
  <CharactersWithSpaces>13174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a.belina</cp:lastModifiedBy>
  <cp:revision>2</cp:revision>
  <cp:lastPrinted>2016-12-22T17:54:00Z</cp:lastPrinted>
  <dcterms:created xsi:type="dcterms:W3CDTF">2018-10-24T11:48:00Z</dcterms:created>
  <dcterms:modified xsi:type="dcterms:W3CDTF">2018-10-24T11:48:00Z</dcterms:modified>
  <cp:category/>
</cp:coreProperties>
</file>